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01" w:rsidP="00B80782" w:rsidRDefault="00F25601">
      <w:pPr>
        <w:jc w:val="center"/>
        <w:rPr>
          <w:rFonts w:cs="Arial"/>
          <w:b/>
          <w:sz w:val="24"/>
          <w:szCs w:val="24"/>
          <w:u w:val="single"/>
        </w:rPr>
      </w:pPr>
      <w:bookmarkStart w:name="_GoBack" w:id="0"/>
      <w:bookmarkEnd w:id="0"/>
      <w:r>
        <w:rPr>
          <w:noProof/>
        </w:rPr>
        <w:drawing>
          <wp:inline distT="0" distB="0" distL="0" distR="0" wp14:anchorId="31B2CCE6" wp14:editId="70FFF279">
            <wp:extent cx="4286250" cy="1135430"/>
            <wp:effectExtent l="0" t="0" r="0" b="7620"/>
            <wp:docPr id="1" name="Picture 1" descr="http://linc-ad/sorce/apps/picture_lib_app/uploads/u1013157/317393913320/Denbighshire%20County%20Council%20logo%20-%20Colour%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c-ad/sorce/apps/picture_lib_app/uploads/u1013157/317393913320/Denbighshire%20County%20Council%20logo%20-%20Colour%20(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207" cy="1139127"/>
                    </a:xfrm>
                    <a:prstGeom prst="rect">
                      <a:avLst/>
                    </a:prstGeom>
                    <a:noFill/>
                    <a:ln>
                      <a:noFill/>
                    </a:ln>
                  </pic:spPr>
                </pic:pic>
              </a:graphicData>
            </a:graphic>
          </wp:inline>
        </w:drawing>
      </w:r>
    </w:p>
    <w:p w:rsidR="00F25601" w:rsidP="00F25601" w:rsidRDefault="00F25601">
      <w:pPr>
        <w:spacing w:after="0" w:line="240" w:lineRule="auto"/>
        <w:jc w:val="center"/>
        <w:rPr>
          <w:rFonts w:cs="Arial"/>
          <w:b/>
          <w:sz w:val="24"/>
          <w:szCs w:val="24"/>
          <w:u w:val="single"/>
        </w:rPr>
      </w:pPr>
    </w:p>
    <w:p w:rsidR="00F25601" w:rsidP="00F25601" w:rsidRDefault="00F25601">
      <w:pPr>
        <w:spacing w:after="0" w:line="240" w:lineRule="auto"/>
        <w:jc w:val="center"/>
        <w:rPr>
          <w:rFonts w:cs="Arial"/>
          <w:b/>
          <w:sz w:val="24"/>
          <w:szCs w:val="24"/>
          <w:u w:val="single"/>
        </w:rPr>
      </w:pPr>
    </w:p>
    <w:p w:rsidR="00F25601" w:rsidP="00F25601" w:rsidRDefault="00F25601">
      <w:pPr>
        <w:spacing w:after="0" w:line="240" w:lineRule="auto"/>
        <w:jc w:val="center"/>
        <w:rPr>
          <w:rFonts w:cs="Arial"/>
          <w:b/>
          <w:sz w:val="24"/>
          <w:szCs w:val="24"/>
          <w:u w:val="single"/>
        </w:rPr>
      </w:pPr>
    </w:p>
    <w:p w:rsidR="00F25601" w:rsidP="00F25601" w:rsidRDefault="00F25601">
      <w:pPr>
        <w:spacing w:after="0" w:line="240" w:lineRule="auto"/>
        <w:jc w:val="center"/>
        <w:rPr>
          <w:rFonts w:cs="Arial"/>
          <w:b/>
          <w:sz w:val="24"/>
          <w:szCs w:val="24"/>
          <w:u w:val="single"/>
        </w:rPr>
      </w:pPr>
    </w:p>
    <w:p w:rsidRPr="004A7C21" w:rsidR="00F25601" w:rsidP="00F25601" w:rsidRDefault="00F25601">
      <w:pPr>
        <w:spacing w:after="0" w:line="240" w:lineRule="auto"/>
        <w:jc w:val="center"/>
        <w:rPr>
          <w:rFonts w:cs="Arial"/>
          <w:b/>
          <w:sz w:val="36"/>
          <w:szCs w:val="36"/>
          <w:u w:val="single"/>
        </w:rPr>
      </w:pPr>
    </w:p>
    <w:p w:rsidRPr="004A7C21" w:rsidR="00F25601" w:rsidP="00F25601" w:rsidRDefault="00F25601">
      <w:pPr>
        <w:spacing w:after="0" w:line="240" w:lineRule="auto"/>
        <w:jc w:val="center"/>
        <w:rPr>
          <w:rFonts w:cs="Arial"/>
          <w:b/>
          <w:sz w:val="36"/>
          <w:szCs w:val="36"/>
        </w:rPr>
      </w:pPr>
    </w:p>
    <w:p w:rsidRPr="004A7C21" w:rsidR="00F25601" w:rsidP="00F25601" w:rsidRDefault="00F25601">
      <w:pPr>
        <w:spacing w:after="0" w:line="240" w:lineRule="auto"/>
        <w:jc w:val="center"/>
        <w:rPr>
          <w:rFonts w:cs="Arial"/>
          <w:b/>
          <w:sz w:val="36"/>
          <w:szCs w:val="36"/>
        </w:rPr>
      </w:pPr>
      <w:r w:rsidRPr="004A7C21">
        <w:rPr>
          <w:rFonts w:cs="Arial"/>
          <w:b/>
          <w:sz w:val="36"/>
          <w:szCs w:val="36"/>
        </w:rPr>
        <w:t>Denbighshire County Council</w:t>
      </w:r>
    </w:p>
    <w:p w:rsidRPr="004A7C21" w:rsidR="00F25601" w:rsidP="00F25601" w:rsidRDefault="00F25601">
      <w:pPr>
        <w:spacing w:after="0" w:line="240" w:lineRule="auto"/>
        <w:jc w:val="center"/>
        <w:rPr>
          <w:rFonts w:cs="Arial"/>
          <w:b/>
          <w:sz w:val="36"/>
          <w:szCs w:val="36"/>
        </w:rPr>
      </w:pPr>
    </w:p>
    <w:p w:rsidRPr="004A7C21" w:rsidR="004A7C21" w:rsidP="00F25601" w:rsidRDefault="00F25601">
      <w:pPr>
        <w:jc w:val="center"/>
        <w:rPr>
          <w:rFonts w:cs="Arial"/>
          <w:b/>
          <w:sz w:val="36"/>
          <w:szCs w:val="36"/>
        </w:rPr>
      </w:pPr>
      <w:r w:rsidRPr="004A7C21">
        <w:rPr>
          <w:rFonts w:cs="Arial"/>
          <w:b/>
          <w:sz w:val="36"/>
          <w:szCs w:val="36"/>
        </w:rPr>
        <w:t xml:space="preserve">Salary Sacrifice Shared Cost </w:t>
      </w:r>
    </w:p>
    <w:p w:rsidRPr="004A7C21" w:rsidR="00F25601" w:rsidP="00F25601" w:rsidRDefault="00F25601">
      <w:pPr>
        <w:jc w:val="center"/>
        <w:rPr>
          <w:rFonts w:cs="Arial"/>
          <w:b/>
          <w:sz w:val="36"/>
          <w:szCs w:val="36"/>
        </w:rPr>
      </w:pPr>
      <w:r w:rsidRPr="004A7C21">
        <w:rPr>
          <w:rFonts w:cs="Arial"/>
          <w:b/>
          <w:sz w:val="36"/>
          <w:szCs w:val="36"/>
        </w:rPr>
        <w:t>Additional Voluntary Contributions (SSSCAVC’s) Scheme</w:t>
      </w:r>
    </w:p>
    <w:p w:rsidRPr="004A7C21" w:rsidR="00F25601" w:rsidP="00F25601" w:rsidRDefault="00F25601">
      <w:pPr>
        <w:jc w:val="center"/>
        <w:rPr>
          <w:rFonts w:cs="Arial"/>
          <w:b/>
          <w:sz w:val="36"/>
          <w:szCs w:val="36"/>
        </w:rPr>
      </w:pPr>
    </w:p>
    <w:p w:rsidRPr="004A7C21" w:rsidR="00F25601" w:rsidP="00F25601" w:rsidRDefault="00F25601">
      <w:pPr>
        <w:jc w:val="center"/>
        <w:rPr>
          <w:rFonts w:cs="Arial"/>
          <w:b/>
          <w:sz w:val="36"/>
          <w:szCs w:val="36"/>
        </w:rPr>
      </w:pPr>
      <w:r w:rsidRPr="004A7C21">
        <w:rPr>
          <w:rFonts w:cs="Arial"/>
          <w:b/>
          <w:sz w:val="36"/>
          <w:szCs w:val="36"/>
        </w:rPr>
        <w:t>Employer’s Pack</w:t>
      </w:r>
    </w:p>
    <w:p w:rsidRPr="004A7C21" w:rsidR="00F25601" w:rsidRDefault="00F25601">
      <w:pPr>
        <w:spacing w:after="0" w:line="240" w:lineRule="auto"/>
        <w:rPr>
          <w:rFonts w:cs="Arial"/>
          <w:b/>
          <w:sz w:val="36"/>
          <w:szCs w:val="36"/>
        </w:rPr>
      </w:pPr>
    </w:p>
    <w:p w:rsidRPr="004A7C21" w:rsidR="00F25601" w:rsidRDefault="00F25601">
      <w:pPr>
        <w:spacing w:after="0" w:line="240" w:lineRule="auto"/>
        <w:rPr>
          <w:rFonts w:cs="Arial"/>
          <w:b/>
          <w:sz w:val="36"/>
          <w:szCs w:val="36"/>
          <w:u w:val="single"/>
        </w:rPr>
      </w:pPr>
    </w:p>
    <w:p w:rsidR="00F25601" w:rsidRDefault="00F25601">
      <w:pPr>
        <w:spacing w:after="0" w:line="240" w:lineRule="auto"/>
        <w:rPr>
          <w:rFonts w:cs="Arial"/>
          <w:b/>
          <w:sz w:val="24"/>
          <w:szCs w:val="24"/>
          <w:u w:val="single"/>
        </w:rPr>
      </w:pPr>
      <w:r>
        <w:rPr>
          <w:rFonts w:cs="Arial"/>
          <w:b/>
          <w:sz w:val="24"/>
          <w:szCs w:val="24"/>
          <w:u w:val="single"/>
        </w:rPr>
        <w:br w:type="page"/>
      </w:r>
    </w:p>
    <w:p w:rsidR="005B7369" w:rsidP="00B80782" w:rsidRDefault="005B7369">
      <w:pPr>
        <w:jc w:val="center"/>
        <w:rPr>
          <w:rFonts w:cs="Arial"/>
          <w:b/>
          <w:sz w:val="24"/>
          <w:szCs w:val="24"/>
          <w:u w:val="single"/>
        </w:rPr>
      </w:pPr>
      <w:r w:rsidRPr="000F0D75">
        <w:rPr>
          <w:rFonts w:cs="Arial"/>
          <w:b/>
          <w:sz w:val="24"/>
          <w:szCs w:val="24"/>
          <w:u w:val="single"/>
        </w:rPr>
        <w:lastRenderedPageBreak/>
        <w:t>Local Government Pension Scheme</w:t>
      </w:r>
      <w:r w:rsidRPr="000F0D75" w:rsidR="00443C81">
        <w:rPr>
          <w:rFonts w:cs="Arial"/>
          <w:b/>
          <w:sz w:val="24"/>
          <w:szCs w:val="24"/>
          <w:u w:val="single"/>
        </w:rPr>
        <w:t xml:space="preserve"> (LGPS</w:t>
      </w:r>
      <w:r w:rsidRPr="000F0D75" w:rsidR="009044B6">
        <w:rPr>
          <w:rFonts w:cs="Arial"/>
          <w:b/>
          <w:sz w:val="24"/>
          <w:szCs w:val="24"/>
          <w:u w:val="single"/>
        </w:rPr>
        <w:t>)</w:t>
      </w:r>
    </w:p>
    <w:p w:rsidRPr="000F0D75" w:rsidR="009418AC" w:rsidP="00B80782" w:rsidRDefault="009418AC">
      <w:pPr>
        <w:jc w:val="center"/>
        <w:rPr>
          <w:rFonts w:cs="Arial"/>
          <w:b/>
          <w:sz w:val="24"/>
          <w:szCs w:val="24"/>
          <w:u w:val="single"/>
        </w:rPr>
      </w:pPr>
      <w:r>
        <w:rPr>
          <w:rFonts w:cs="Arial"/>
          <w:b/>
          <w:sz w:val="24"/>
          <w:szCs w:val="24"/>
          <w:u w:val="single"/>
        </w:rPr>
        <w:t>Denbighshire County Council</w:t>
      </w:r>
    </w:p>
    <w:p w:rsidRPr="000F0D75" w:rsidR="001D32C7" w:rsidP="00B80782" w:rsidRDefault="00443C81">
      <w:pPr>
        <w:jc w:val="center"/>
        <w:rPr>
          <w:rFonts w:cs="Arial"/>
          <w:b/>
          <w:sz w:val="24"/>
          <w:szCs w:val="24"/>
          <w:u w:val="single"/>
        </w:rPr>
      </w:pPr>
      <w:r w:rsidRPr="000F0D75">
        <w:rPr>
          <w:rFonts w:cs="Arial"/>
          <w:b/>
          <w:sz w:val="24"/>
          <w:szCs w:val="24"/>
          <w:u w:val="single"/>
        </w:rPr>
        <w:t xml:space="preserve">Salary Sacrifice </w:t>
      </w:r>
      <w:r w:rsidRPr="000F0D75" w:rsidR="003A4BEC">
        <w:rPr>
          <w:rFonts w:cs="Arial"/>
          <w:b/>
          <w:sz w:val="24"/>
          <w:szCs w:val="24"/>
          <w:u w:val="single"/>
        </w:rPr>
        <w:t xml:space="preserve">Shared Cost </w:t>
      </w:r>
      <w:r w:rsidRPr="000F0D75" w:rsidR="005B7369">
        <w:rPr>
          <w:rFonts w:cs="Arial"/>
          <w:b/>
          <w:sz w:val="24"/>
          <w:szCs w:val="24"/>
          <w:u w:val="single"/>
        </w:rPr>
        <w:t>Additional Voluntary Contributions (</w:t>
      </w:r>
      <w:r w:rsidRPr="000F0D75" w:rsidR="000F0D75">
        <w:rPr>
          <w:rFonts w:cs="Arial"/>
          <w:b/>
          <w:sz w:val="24"/>
          <w:szCs w:val="24"/>
          <w:u w:val="single"/>
        </w:rPr>
        <w:t>SS</w:t>
      </w:r>
      <w:r w:rsidRPr="000F0D75" w:rsidR="003A4BEC">
        <w:rPr>
          <w:rFonts w:cs="Arial"/>
          <w:b/>
          <w:sz w:val="24"/>
          <w:szCs w:val="24"/>
          <w:u w:val="single"/>
        </w:rPr>
        <w:t>SC</w:t>
      </w:r>
      <w:r w:rsidRPr="000F0D75" w:rsidR="005B7369">
        <w:rPr>
          <w:rFonts w:cs="Arial"/>
          <w:b/>
          <w:sz w:val="24"/>
          <w:szCs w:val="24"/>
          <w:u w:val="single"/>
        </w:rPr>
        <w:t>AVC</w:t>
      </w:r>
      <w:r w:rsidR="00283D94">
        <w:rPr>
          <w:rFonts w:cs="Arial"/>
          <w:b/>
          <w:sz w:val="24"/>
          <w:szCs w:val="24"/>
          <w:u w:val="single"/>
        </w:rPr>
        <w:t>’</w:t>
      </w:r>
      <w:r w:rsidRPr="000F0D75" w:rsidR="005B7369">
        <w:rPr>
          <w:rFonts w:cs="Arial"/>
          <w:b/>
          <w:sz w:val="24"/>
          <w:szCs w:val="24"/>
          <w:u w:val="single"/>
        </w:rPr>
        <w:t>s)</w:t>
      </w:r>
      <w:r w:rsidRPr="000F0D75" w:rsidR="004B45AE">
        <w:rPr>
          <w:rFonts w:cs="Arial"/>
          <w:b/>
          <w:sz w:val="24"/>
          <w:szCs w:val="24"/>
          <w:u w:val="single"/>
        </w:rPr>
        <w:t xml:space="preserve"> </w:t>
      </w:r>
      <w:r w:rsidR="002C1EA0">
        <w:rPr>
          <w:rFonts w:cs="Arial"/>
          <w:b/>
          <w:sz w:val="24"/>
          <w:szCs w:val="24"/>
          <w:u w:val="single"/>
        </w:rPr>
        <w:t>Scheme</w:t>
      </w:r>
    </w:p>
    <w:p w:rsidRPr="000F0D75" w:rsidR="00156C48" w:rsidP="00B80782" w:rsidRDefault="00156C48">
      <w:pPr>
        <w:pStyle w:val="Default"/>
        <w:jc w:val="center"/>
        <w:rPr>
          <w:b/>
          <w:bCs/>
          <w:color w:val="auto"/>
          <w:u w:val="single"/>
        </w:rPr>
      </w:pPr>
      <w:r w:rsidRPr="000F0D75">
        <w:rPr>
          <w:b/>
          <w:bCs/>
          <w:color w:val="auto"/>
          <w:u w:val="single"/>
        </w:rPr>
        <w:t xml:space="preserve">Frequently Asked Questions </w:t>
      </w:r>
      <w:r w:rsidRPr="000F0D75" w:rsidR="00443C81">
        <w:rPr>
          <w:b/>
          <w:bCs/>
          <w:color w:val="auto"/>
          <w:u w:val="single"/>
        </w:rPr>
        <w:t>(FAQs</w:t>
      </w:r>
      <w:r w:rsidRPr="000F0D75" w:rsidR="009044B6">
        <w:rPr>
          <w:b/>
          <w:bCs/>
          <w:color w:val="auto"/>
          <w:u w:val="single"/>
        </w:rPr>
        <w:t>)</w:t>
      </w:r>
    </w:p>
    <w:p w:rsidRPr="0009577F" w:rsidR="00E41715" w:rsidP="00156C48" w:rsidRDefault="00E41715">
      <w:pPr>
        <w:pStyle w:val="Default"/>
        <w:rPr>
          <w:b/>
          <w:bCs/>
          <w:color w:val="auto"/>
          <w:sz w:val="28"/>
          <w:szCs w:val="28"/>
        </w:rPr>
      </w:pPr>
    </w:p>
    <w:p w:rsidR="00810C66" w:rsidP="004B74E1" w:rsidRDefault="00E41715">
      <w:pPr>
        <w:pStyle w:val="Default"/>
        <w:jc w:val="both"/>
        <w:rPr>
          <w:bCs/>
          <w:color w:val="auto"/>
          <w:sz w:val="22"/>
          <w:szCs w:val="22"/>
        </w:rPr>
      </w:pPr>
      <w:r w:rsidRPr="0051014B">
        <w:rPr>
          <w:bCs/>
          <w:color w:val="auto"/>
          <w:sz w:val="22"/>
          <w:szCs w:val="22"/>
        </w:rPr>
        <w:t xml:space="preserve">The questions </w:t>
      </w:r>
      <w:r w:rsidRPr="0051014B" w:rsidR="009044B6">
        <w:rPr>
          <w:bCs/>
          <w:color w:val="auto"/>
          <w:sz w:val="22"/>
          <w:szCs w:val="22"/>
        </w:rPr>
        <w:t xml:space="preserve">and answers </w:t>
      </w:r>
      <w:r w:rsidRPr="0051014B">
        <w:rPr>
          <w:bCs/>
          <w:color w:val="auto"/>
          <w:sz w:val="22"/>
          <w:szCs w:val="22"/>
        </w:rPr>
        <w:t xml:space="preserve">below </w:t>
      </w:r>
      <w:r w:rsidRPr="0051014B" w:rsidR="009044B6">
        <w:rPr>
          <w:bCs/>
          <w:color w:val="auto"/>
          <w:sz w:val="22"/>
          <w:szCs w:val="22"/>
        </w:rPr>
        <w:t>provide</w:t>
      </w:r>
      <w:r w:rsidRPr="0051014B">
        <w:rPr>
          <w:bCs/>
          <w:color w:val="auto"/>
          <w:sz w:val="22"/>
          <w:szCs w:val="22"/>
        </w:rPr>
        <w:t xml:space="preserve"> a basic guide to </w:t>
      </w:r>
      <w:r w:rsidR="00217F00">
        <w:rPr>
          <w:bCs/>
          <w:color w:val="auto"/>
          <w:sz w:val="22"/>
          <w:szCs w:val="22"/>
        </w:rPr>
        <w:t xml:space="preserve">the </w:t>
      </w:r>
      <w:r w:rsidR="00283D94">
        <w:rPr>
          <w:bCs/>
          <w:color w:val="auto"/>
          <w:sz w:val="22"/>
          <w:szCs w:val="22"/>
        </w:rPr>
        <w:t>Shared Cost Additional Voluntary Contribution Scheme</w:t>
      </w:r>
      <w:r w:rsidR="005141E8">
        <w:rPr>
          <w:bCs/>
          <w:color w:val="auto"/>
          <w:sz w:val="22"/>
          <w:szCs w:val="22"/>
        </w:rPr>
        <w:t>,</w:t>
      </w:r>
      <w:r w:rsidR="00283D94">
        <w:rPr>
          <w:bCs/>
          <w:color w:val="auto"/>
          <w:sz w:val="22"/>
          <w:szCs w:val="22"/>
        </w:rPr>
        <w:t xml:space="preserve"> known as </w:t>
      </w:r>
      <w:r w:rsidRPr="0051014B" w:rsidR="00A52528">
        <w:rPr>
          <w:bCs/>
          <w:color w:val="auto"/>
          <w:sz w:val="22"/>
          <w:szCs w:val="22"/>
        </w:rPr>
        <w:t>SCAVC</w:t>
      </w:r>
      <w:r w:rsidR="00283D94">
        <w:rPr>
          <w:bCs/>
          <w:color w:val="auto"/>
          <w:sz w:val="22"/>
          <w:szCs w:val="22"/>
        </w:rPr>
        <w:t>’s</w:t>
      </w:r>
      <w:r w:rsidRPr="0051014B" w:rsidR="00A52528">
        <w:rPr>
          <w:bCs/>
          <w:color w:val="auto"/>
          <w:sz w:val="22"/>
          <w:szCs w:val="22"/>
        </w:rPr>
        <w:t xml:space="preserve"> </w:t>
      </w:r>
      <w:r w:rsidR="002C1EA0">
        <w:rPr>
          <w:bCs/>
          <w:color w:val="auto"/>
          <w:sz w:val="22"/>
          <w:szCs w:val="22"/>
        </w:rPr>
        <w:t>or SSSCAVC’s</w:t>
      </w:r>
      <w:r w:rsidR="00810C66">
        <w:rPr>
          <w:bCs/>
          <w:color w:val="auto"/>
          <w:sz w:val="22"/>
          <w:szCs w:val="22"/>
        </w:rPr>
        <w:t>.</w:t>
      </w:r>
      <w:r w:rsidR="002C1EA0">
        <w:rPr>
          <w:bCs/>
          <w:color w:val="auto"/>
          <w:sz w:val="22"/>
          <w:szCs w:val="22"/>
        </w:rPr>
        <w:t xml:space="preserve"> </w:t>
      </w:r>
    </w:p>
    <w:p w:rsidR="00810C66" w:rsidP="004B74E1" w:rsidRDefault="00810C66">
      <w:pPr>
        <w:pStyle w:val="Default"/>
        <w:jc w:val="both"/>
        <w:rPr>
          <w:bCs/>
          <w:color w:val="auto"/>
          <w:sz w:val="22"/>
          <w:szCs w:val="22"/>
        </w:rPr>
      </w:pPr>
    </w:p>
    <w:p w:rsidRPr="0051014B" w:rsidR="00E41715" w:rsidP="004B74E1" w:rsidRDefault="007F5924">
      <w:pPr>
        <w:pStyle w:val="Default"/>
        <w:jc w:val="both"/>
        <w:rPr>
          <w:bCs/>
          <w:color w:val="auto"/>
          <w:sz w:val="22"/>
          <w:szCs w:val="22"/>
        </w:rPr>
      </w:pPr>
      <w:r w:rsidRPr="0051014B">
        <w:rPr>
          <w:bCs/>
          <w:color w:val="auto"/>
          <w:sz w:val="22"/>
          <w:szCs w:val="22"/>
        </w:rPr>
        <w:t>Plea</w:t>
      </w:r>
      <w:r w:rsidR="00CC4C5B">
        <w:rPr>
          <w:bCs/>
          <w:color w:val="auto"/>
          <w:sz w:val="22"/>
          <w:szCs w:val="22"/>
        </w:rPr>
        <w:t xml:space="preserve">se note that </w:t>
      </w:r>
      <w:r w:rsidR="000D5F02">
        <w:rPr>
          <w:bCs/>
          <w:color w:val="auto"/>
          <w:sz w:val="22"/>
          <w:szCs w:val="22"/>
        </w:rPr>
        <w:t xml:space="preserve">Denbighshire County Council, The Prudential, </w:t>
      </w:r>
      <w:r w:rsidR="00283D94">
        <w:rPr>
          <w:bCs/>
          <w:color w:val="auto"/>
          <w:sz w:val="22"/>
          <w:szCs w:val="22"/>
        </w:rPr>
        <w:t xml:space="preserve">The Clwyd Pension Fund (CPF) </w:t>
      </w:r>
      <w:r w:rsidR="000D5F02">
        <w:rPr>
          <w:bCs/>
          <w:color w:val="auto"/>
          <w:sz w:val="22"/>
          <w:szCs w:val="22"/>
        </w:rPr>
        <w:t xml:space="preserve">or </w:t>
      </w:r>
      <w:r w:rsidR="00283D94">
        <w:rPr>
          <w:bCs/>
          <w:color w:val="auto"/>
          <w:sz w:val="22"/>
          <w:szCs w:val="22"/>
        </w:rPr>
        <w:t>The Local Government Pensions Scheme (</w:t>
      </w:r>
      <w:r w:rsidRPr="0051014B" w:rsidR="000031D5">
        <w:rPr>
          <w:bCs/>
          <w:color w:val="auto"/>
          <w:sz w:val="22"/>
          <w:szCs w:val="22"/>
        </w:rPr>
        <w:t>LG</w:t>
      </w:r>
      <w:r w:rsidRPr="0051014B" w:rsidR="003A4BEC">
        <w:rPr>
          <w:bCs/>
          <w:color w:val="auto"/>
          <w:sz w:val="22"/>
          <w:szCs w:val="22"/>
        </w:rPr>
        <w:t>PS)</w:t>
      </w:r>
      <w:r w:rsidRPr="0051014B">
        <w:rPr>
          <w:bCs/>
          <w:color w:val="auto"/>
          <w:sz w:val="22"/>
          <w:szCs w:val="22"/>
        </w:rPr>
        <w:t xml:space="preserve"> are </w:t>
      </w:r>
      <w:r w:rsidR="00B479D6">
        <w:rPr>
          <w:bCs/>
          <w:color w:val="auto"/>
          <w:sz w:val="22"/>
          <w:szCs w:val="22"/>
        </w:rPr>
        <w:t xml:space="preserve">not </w:t>
      </w:r>
      <w:r w:rsidRPr="0051014B">
        <w:rPr>
          <w:bCs/>
          <w:color w:val="auto"/>
          <w:sz w:val="22"/>
          <w:szCs w:val="22"/>
        </w:rPr>
        <w:t>able to provide advice on the suitability of AVC</w:t>
      </w:r>
      <w:r w:rsidR="00DE7081">
        <w:rPr>
          <w:bCs/>
          <w:color w:val="auto"/>
          <w:sz w:val="22"/>
          <w:szCs w:val="22"/>
        </w:rPr>
        <w:t>’</w:t>
      </w:r>
      <w:r w:rsidRPr="0051014B">
        <w:rPr>
          <w:bCs/>
          <w:color w:val="auto"/>
          <w:sz w:val="22"/>
          <w:szCs w:val="22"/>
        </w:rPr>
        <w:t>s</w:t>
      </w:r>
      <w:r w:rsidRPr="0051014B" w:rsidR="00C7130A">
        <w:rPr>
          <w:bCs/>
          <w:color w:val="auto"/>
          <w:sz w:val="22"/>
          <w:szCs w:val="22"/>
        </w:rPr>
        <w:t xml:space="preserve"> or SCAVC</w:t>
      </w:r>
      <w:r w:rsidR="00283D94">
        <w:rPr>
          <w:bCs/>
          <w:color w:val="auto"/>
          <w:sz w:val="22"/>
          <w:szCs w:val="22"/>
        </w:rPr>
        <w:t>’</w:t>
      </w:r>
      <w:r w:rsidRPr="0051014B" w:rsidR="003A4BEC">
        <w:rPr>
          <w:bCs/>
          <w:color w:val="auto"/>
          <w:sz w:val="22"/>
          <w:szCs w:val="22"/>
        </w:rPr>
        <w:t>s for staff. O</w:t>
      </w:r>
      <w:r w:rsidRPr="0051014B">
        <w:rPr>
          <w:bCs/>
          <w:color w:val="auto"/>
          <w:sz w:val="22"/>
          <w:szCs w:val="22"/>
        </w:rPr>
        <w:t xml:space="preserve">ther options for saving for retirement are available. For details of other options for saving for retirement within the LGPS, please refer to </w:t>
      </w:r>
      <w:r w:rsidRPr="0051014B" w:rsidR="009167C5">
        <w:rPr>
          <w:bCs/>
          <w:color w:val="auto"/>
          <w:sz w:val="22"/>
          <w:szCs w:val="22"/>
        </w:rPr>
        <w:t xml:space="preserve">the </w:t>
      </w:r>
      <w:r w:rsidRPr="0051014B" w:rsidR="000031D5">
        <w:rPr>
          <w:bCs/>
          <w:color w:val="auto"/>
          <w:sz w:val="22"/>
          <w:szCs w:val="22"/>
        </w:rPr>
        <w:t>LG</w:t>
      </w:r>
      <w:r w:rsidRPr="0051014B" w:rsidR="003A4BEC">
        <w:rPr>
          <w:bCs/>
          <w:color w:val="auto"/>
          <w:sz w:val="22"/>
          <w:szCs w:val="22"/>
        </w:rPr>
        <w:t xml:space="preserve">PS </w:t>
      </w:r>
      <w:r w:rsidR="00283D94">
        <w:rPr>
          <w:bCs/>
          <w:color w:val="auto"/>
          <w:sz w:val="22"/>
          <w:szCs w:val="22"/>
        </w:rPr>
        <w:t xml:space="preserve">or CPF </w:t>
      </w:r>
      <w:r w:rsidRPr="0051014B" w:rsidR="003A4BEC">
        <w:rPr>
          <w:bCs/>
          <w:color w:val="auto"/>
          <w:sz w:val="22"/>
          <w:szCs w:val="22"/>
        </w:rPr>
        <w:t>website</w:t>
      </w:r>
      <w:r w:rsidR="002C1EA0">
        <w:rPr>
          <w:bCs/>
          <w:color w:val="auto"/>
          <w:sz w:val="22"/>
          <w:szCs w:val="22"/>
        </w:rPr>
        <w:t>s</w:t>
      </w:r>
      <w:r w:rsidR="005141E8">
        <w:rPr>
          <w:bCs/>
          <w:color w:val="auto"/>
          <w:sz w:val="22"/>
          <w:szCs w:val="22"/>
        </w:rPr>
        <w:t>,</w:t>
      </w:r>
      <w:r w:rsidRPr="0051014B" w:rsidR="007452FC">
        <w:rPr>
          <w:bCs/>
          <w:color w:val="auto"/>
          <w:sz w:val="22"/>
          <w:szCs w:val="22"/>
        </w:rPr>
        <w:t xml:space="preserve"> or seek independent financial advice from your preferred advisor</w:t>
      </w:r>
      <w:r w:rsidRPr="0051014B" w:rsidR="009167C5">
        <w:rPr>
          <w:bCs/>
          <w:color w:val="auto"/>
          <w:sz w:val="22"/>
          <w:szCs w:val="22"/>
        </w:rPr>
        <w:t>.</w:t>
      </w:r>
      <w:r w:rsidRPr="0051014B" w:rsidR="00303A59">
        <w:rPr>
          <w:bCs/>
          <w:color w:val="auto"/>
          <w:sz w:val="22"/>
          <w:szCs w:val="22"/>
        </w:rPr>
        <w:t xml:space="preserve"> </w:t>
      </w:r>
    </w:p>
    <w:p w:rsidRPr="0051014B" w:rsidR="00E17366" w:rsidP="004B74E1" w:rsidRDefault="00E17366">
      <w:pPr>
        <w:pStyle w:val="Default"/>
        <w:jc w:val="both"/>
        <w:rPr>
          <w:color w:val="auto"/>
          <w:sz w:val="22"/>
          <w:szCs w:val="22"/>
        </w:rPr>
      </w:pPr>
    </w:p>
    <w:p w:rsidRPr="0051014B" w:rsidR="00156C48" w:rsidP="00093F01" w:rsidRDefault="00156C48">
      <w:pPr>
        <w:pStyle w:val="Default"/>
        <w:numPr>
          <w:ilvl w:val="0"/>
          <w:numId w:val="12"/>
        </w:numPr>
        <w:ind w:left="284" w:hanging="284"/>
        <w:jc w:val="both"/>
        <w:rPr>
          <w:color w:val="auto"/>
          <w:sz w:val="22"/>
          <w:szCs w:val="22"/>
        </w:rPr>
      </w:pPr>
      <w:r w:rsidRPr="0051014B">
        <w:rPr>
          <w:b/>
          <w:bCs/>
          <w:color w:val="auto"/>
          <w:sz w:val="22"/>
          <w:szCs w:val="22"/>
        </w:rPr>
        <w:t>What are</w:t>
      </w:r>
      <w:r w:rsidRPr="0051014B" w:rsidR="003A4BEC">
        <w:rPr>
          <w:b/>
          <w:bCs/>
          <w:color w:val="auto"/>
          <w:sz w:val="22"/>
          <w:szCs w:val="22"/>
        </w:rPr>
        <w:t xml:space="preserve"> Shared Cost</w:t>
      </w:r>
      <w:r w:rsidRPr="0051014B">
        <w:rPr>
          <w:b/>
          <w:bCs/>
          <w:color w:val="auto"/>
          <w:sz w:val="22"/>
          <w:szCs w:val="22"/>
        </w:rPr>
        <w:t xml:space="preserve"> A</w:t>
      </w:r>
      <w:r w:rsidRPr="0051014B" w:rsidR="00E17366">
        <w:rPr>
          <w:b/>
          <w:bCs/>
          <w:color w:val="auto"/>
          <w:sz w:val="22"/>
          <w:szCs w:val="22"/>
        </w:rPr>
        <w:t>dditional Voluntary Contributions (</w:t>
      </w:r>
      <w:r w:rsidRPr="0051014B" w:rsidR="00E877C5">
        <w:rPr>
          <w:b/>
          <w:bCs/>
          <w:color w:val="auto"/>
          <w:sz w:val="22"/>
          <w:szCs w:val="22"/>
        </w:rPr>
        <w:t>SC</w:t>
      </w:r>
      <w:r w:rsidRPr="0051014B" w:rsidR="00E17366">
        <w:rPr>
          <w:b/>
          <w:bCs/>
          <w:color w:val="auto"/>
          <w:sz w:val="22"/>
          <w:szCs w:val="22"/>
        </w:rPr>
        <w:t>A</w:t>
      </w:r>
      <w:r w:rsidRPr="0051014B">
        <w:rPr>
          <w:b/>
          <w:bCs/>
          <w:color w:val="auto"/>
          <w:sz w:val="22"/>
          <w:szCs w:val="22"/>
        </w:rPr>
        <w:t>VC</w:t>
      </w:r>
      <w:r w:rsidR="00DE7081">
        <w:rPr>
          <w:b/>
          <w:bCs/>
          <w:color w:val="auto"/>
          <w:sz w:val="22"/>
          <w:szCs w:val="22"/>
        </w:rPr>
        <w:t>’</w:t>
      </w:r>
      <w:r w:rsidRPr="0051014B">
        <w:rPr>
          <w:b/>
          <w:bCs/>
          <w:color w:val="auto"/>
          <w:sz w:val="22"/>
          <w:szCs w:val="22"/>
        </w:rPr>
        <w:t>s</w:t>
      </w:r>
      <w:r w:rsidRPr="0051014B" w:rsidR="00E17366">
        <w:rPr>
          <w:b/>
          <w:bCs/>
          <w:color w:val="auto"/>
          <w:sz w:val="22"/>
          <w:szCs w:val="22"/>
        </w:rPr>
        <w:t>)</w:t>
      </w:r>
      <w:r w:rsidRPr="0051014B" w:rsidR="007750BB">
        <w:rPr>
          <w:b/>
          <w:bCs/>
          <w:color w:val="auto"/>
          <w:sz w:val="22"/>
          <w:szCs w:val="22"/>
        </w:rPr>
        <w:t>?</w:t>
      </w:r>
    </w:p>
    <w:p w:rsidRPr="0051014B" w:rsidR="00156C48" w:rsidP="004B74E1" w:rsidRDefault="00E877C5">
      <w:pPr>
        <w:pStyle w:val="Default"/>
        <w:jc w:val="both"/>
        <w:rPr>
          <w:color w:val="auto"/>
          <w:sz w:val="22"/>
          <w:szCs w:val="22"/>
        </w:rPr>
      </w:pPr>
      <w:r w:rsidRPr="0051014B">
        <w:rPr>
          <w:color w:val="auto"/>
          <w:sz w:val="22"/>
          <w:szCs w:val="22"/>
        </w:rPr>
        <w:t>SC</w:t>
      </w:r>
      <w:r w:rsidRPr="0051014B" w:rsidR="00156C48">
        <w:rPr>
          <w:color w:val="auto"/>
          <w:sz w:val="22"/>
          <w:szCs w:val="22"/>
        </w:rPr>
        <w:t>AVC</w:t>
      </w:r>
      <w:r w:rsidR="00F83A4F">
        <w:rPr>
          <w:color w:val="auto"/>
          <w:sz w:val="22"/>
          <w:szCs w:val="22"/>
        </w:rPr>
        <w:t>’</w:t>
      </w:r>
      <w:r w:rsidRPr="0051014B" w:rsidR="00156C48">
        <w:rPr>
          <w:color w:val="auto"/>
          <w:sz w:val="22"/>
          <w:szCs w:val="22"/>
        </w:rPr>
        <w:t xml:space="preserve">s provide an opportunity for </w:t>
      </w:r>
      <w:r w:rsidRPr="0051014B" w:rsidR="000031D5">
        <w:rPr>
          <w:color w:val="auto"/>
          <w:sz w:val="22"/>
          <w:szCs w:val="22"/>
        </w:rPr>
        <w:t xml:space="preserve">staff </w:t>
      </w:r>
      <w:r w:rsidR="00DE7081">
        <w:rPr>
          <w:color w:val="auto"/>
          <w:sz w:val="22"/>
          <w:szCs w:val="22"/>
        </w:rPr>
        <w:t xml:space="preserve">who are members of </w:t>
      </w:r>
      <w:r w:rsidR="00F83A4F">
        <w:rPr>
          <w:color w:val="auto"/>
          <w:sz w:val="22"/>
          <w:szCs w:val="22"/>
        </w:rPr>
        <w:t xml:space="preserve">the </w:t>
      </w:r>
      <w:r w:rsidRPr="0051014B" w:rsidR="00E431BC">
        <w:rPr>
          <w:color w:val="auto"/>
          <w:sz w:val="22"/>
          <w:szCs w:val="22"/>
        </w:rPr>
        <w:t>LG</w:t>
      </w:r>
      <w:r w:rsidRPr="0051014B">
        <w:rPr>
          <w:color w:val="auto"/>
          <w:sz w:val="22"/>
          <w:szCs w:val="22"/>
        </w:rPr>
        <w:t>PS</w:t>
      </w:r>
      <w:r w:rsidRPr="0051014B" w:rsidR="00156C48">
        <w:rPr>
          <w:color w:val="auto"/>
          <w:sz w:val="22"/>
          <w:szCs w:val="22"/>
        </w:rPr>
        <w:t xml:space="preserve"> to pay additional contributions</w:t>
      </w:r>
      <w:r w:rsidR="00F83A4F">
        <w:rPr>
          <w:color w:val="auto"/>
          <w:sz w:val="22"/>
          <w:szCs w:val="22"/>
        </w:rPr>
        <w:t>,</w:t>
      </w:r>
      <w:r w:rsidRPr="0051014B" w:rsidR="00156C48">
        <w:rPr>
          <w:color w:val="auto"/>
          <w:sz w:val="22"/>
          <w:szCs w:val="22"/>
        </w:rPr>
        <w:t xml:space="preserve"> in order to increase their pension benefits at retirement. </w:t>
      </w:r>
      <w:r w:rsidRPr="0051014B">
        <w:rPr>
          <w:color w:val="auto"/>
          <w:sz w:val="22"/>
          <w:szCs w:val="22"/>
        </w:rPr>
        <w:t>SC</w:t>
      </w:r>
      <w:r w:rsidRPr="0051014B" w:rsidR="00156C48">
        <w:rPr>
          <w:color w:val="auto"/>
          <w:sz w:val="22"/>
          <w:szCs w:val="22"/>
        </w:rPr>
        <w:t>AVC</w:t>
      </w:r>
      <w:r w:rsidR="00DE7081">
        <w:rPr>
          <w:color w:val="auto"/>
          <w:sz w:val="22"/>
          <w:szCs w:val="22"/>
        </w:rPr>
        <w:t>’</w:t>
      </w:r>
      <w:r w:rsidRPr="0051014B" w:rsidR="00156C48">
        <w:rPr>
          <w:color w:val="auto"/>
          <w:sz w:val="22"/>
          <w:szCs w:val="22"/>
        </w:rPr>
        <w:t>s are an efficient way to save for retirement</w:t>
      </w:r>
      <w:r w:rsidRPr="0051014B">
        <w:rPr>
          <w:color w:val="auto"/>
          <w:sz w:val="22"/>
          <w:szCs w:val="22"/>
        </w:rPr>
        <w:t>,</w:t>
      </w:r>
      <w:r w:rsidRPr="0051014B" w:rsidR="00156C48">
        <w:rPr>
          <w:color w:val="auto"/>
          <w:sz w:val="22"/>
          <w:szCs w:val="22"/>
        </w:rPr>
        <w:t xml:space="preserve"> becaus</w:t>
      </w:r>
      <w:r w:rsidRPr="0051014B" w:rsidR="00082C2D">
        <w:rPr>
          <w:color w:val="auto"/>
          <w:sz w:val="22"/>
          <w:szCs w:val="22"/>
        </w:rPr>
        <w:t xml:space="preserve">e </w:t>
      </w:r>
      <w:r w:rsidRPr="0051014B">
        <w:rPr>
          <w:color w:val="auto"/>
          <w:sz w:val="22"/>
          <w:szCs w:val="22"/>
        </w:rPr>
        <w:t xml:space="preserve">you </w:t>
      </w:r>
      <w:r w:rsidRPr="0051014B" w:rsidR="00E13C0C">
        <w:rPr>
          <w:color w:val="auto"/>
          <w:sz w:val="22"/>
          <w:szCs w:val="22"/>
        </w:rPr>
        <w:t>will pay</w:t>
      </w:r>
      <w:r w:rsidRPr="0051014B">
        <w:rPr>
          <w:color w:val="auto"/>
          <w:sz w:val="22"/>
          <w:szCs w:val="22"/>
        </w:rPr>
        <w:t xml:space="preserve"> less tax and less national insurance</w:t>
      </w:r>
      <w:r w:rsidR="00F83A4F">
        <w:rPr>
          <w:color w:val="auto"/>
          <w:sz w:val="22"/>
          <w:szCs w:val="22"/>
        </w:rPr>
        <w:t xml:space="preserve"> </w:t>
      </w:r>
      <w:r w:rsidRPr="0051014B" w:rsidR="00144869">
        <w:rPr>
          <w:color w:val="auto"/>
          <w:sz w:val="22"/>
          <w:szCs w:val="22"/>
        </w:rPr>
        <w:t>provided that your income is sufficient to pay tax</w:t>
      </w:r>
      <w:r w:rsidRPr="0051014B" w:rsidR="009044B6">
        <w:rPr>
          <w:color w:val="auto"/>
          <w:sz w:val="22"/>
          <w:szCs w:val="22"/>
        </w:rPr>
        <w:t xml:space="preserve"> and </w:t>
      </w:r>
      <w:r w:rsidR="001C7846">
        <w:rPr>
          <w:color w:val="auto"/>
          <w:sz w:val="22"/>
          <w:szCs w:val="22"/>
        </w:rPr>
        <w:t xml:space="preserve">national insurance. This is </w:t>
      </w:r>
      <w:r w:rsidR="00D92F1B">
        <w:rPr>
          <w:color w:val="auto"/>
          <w:sz w:val="22"/>
          <w:szCs w:val="22"/>
        </w:rPr>
        <w:t xml:space="preserve">also subject </w:t>
      </w:r>
      <w:r w:rsidRPr="0051014B" w:rsidR="009044B6">
        <w:rPr>
          <w:color w:val="auto"/>
          <w:sz w:val="22"/>
          <w:szCs w:val="22"/>
        </w:rPr>
        <w:t xml:space="preserve">to </w:t>
      </w:r>
      <w:r w:rsidRPr="0051014B" w:rsidR="00B029FF">
        <w:rPr>
          <w:color w:val="auto"/>
          <w:sz w:val="22"/>
          <w:szCs w:val="22"/>
        </w:rPr>
        <w:t xml:space="preserve">certain overall limits set by </w:t>
      </w:r>
      <w:r w:rsidRPr="0051014B" w:rsidR="00C7130A">
        <w:rPr>
          <w:color w:val="auto"/>
          <w:sz w:val="22"/>
          <w:szCs w:val="22"/>
        </w:rPr>
        <w:t>Her Majesty’s Revenue and Customs (</w:t>
      </w:r>
      <w:r w:rsidRPr="0051014B" w:rsidR="00B029FF">
        <w:rPr>
          <w:color w:val="auto"/>
          <w:sz w:val="22"/>
          <w:szCs w:val="22"/>
        </w:rPr>
        <w:t>HMRC</w:t>
      </w:r>
      <w:r w:rsidRPr="0051014B" w:rsidR="00C7130A">
        <w:rPr>
          <w:color w:val="auto"/>
          <w:sz w:val="22"/>
          <w:szCs w:val="22"/>
        </w:rPr>
        <w:t>)</w:t>
      </w:r>
      <w:r w:rsidR="00F90D80">
        <w:rPr>
          <w:color w:val="auto"/>
          <w:sz w:val="22"/>
          <w:szCs w:val="22"/>
        </w:rPr>
        <w:t xml:space="preserve">. </w:t>
      </w:r>
    </w:p>
    <w:p w:rsidRPr="0051014B" w:rsidR="009044B6" w:rsidP="004B74E1" w:rsidRDefault="009044B6">
      <w:pPr>
        <w:pStyle w:val="Default"/>
        <w:jc w:val="both"/>
        <w:rPr>
          <w:color w:val="auto"/>
          <w:sz w:val="22"/>
          <w:szCs w:val="22"/>
        </w:rPr>
      </w:pPr>
    </w:p>
    <w:p w:rsidRPr="0051014B" w:rsidR="000F7DD2" w:rsidP="004B74E1" w:rsidRDefault="00156C48">
      <w:pPr>
        <w:pStyle w:val="Default"/>
        <w:jc w:val="both"/>
        <w:rPr>
          <w:color w:val="auto"/>
          <w:sz w:val="22"/>
          <w:szCs w:val="22"/>
        </w:rPr>
      </w:pPr>
      <w:r w:rsidRPr="0051014B">
        <w:rPr>
          <w:color w:val="auto"/>
          <w:sz w:val="22"/>
          <w:szCs w:val="22"/>
        </w:rPr>
        <w:t xml:space="preserve">If you choose </w:t>
      </w:r>
      <w:r w:rsidRPr="0051014B" w:rsidR="007452FC">
        <w:rPr>
          <w:color w:val="auto"/>
          <w:sz w:val="22"/>
          <w:szCs w:val="22"/>
        </w:rPr>
        <w:t xml:space="preserve">to </w:t>
      </w:r>
      <w:r w:rsidRPr="0051014B">
        <w:rPr>
          <w:color w:val="auto"/>
          <w:sz w:val="22"/>
          <w:szCs w:val="22"/>
        </w:rPr>
        <w:t xml:space="preserve">pay </w:t>
      </w:r>
      <w:r w:rsidRPr="0051014B" w:rsidR="00E877C5">
        <w:rPr>
          <w:color w:val="auto"/>
          <w:sz w:val="22"/>
          <w:szCs w:val="22"/>
        </w:rPr>
        <w:t>SC</w:t>
      </w:r>
      <w:r w:rsidRPr="0051014B">
        <w:rPr>
          <w:color w:val="auto"/>
          <w:sz w:val="22"/>
          <w:szCs w:val="22"/>
        </w:rPr>
        <w:t>AVC</w:t>
      </w:r>
      <w:r w:rsidR="00DE7081">
        <w:rPr>
          <w:color w:val="auto"/>
          <w:sz w:val="22"/>
          <w:szCs w:val="22"/>
        </w:rPr>
        <w:t>’</w:t>
      </w:r>
      <w:r w:rsidRPr="0051014B">
        <w:rPr>
          <w:color w:val="auto"/>
          <w:sz w:val="22"/>
          <w:szCs w:val="22"/>
        </w:rPr>
        <w:t xml:space="preserve">s, the additional contributions are invested separately in your choice of fund(s) which are managed by the </w:t>
      </w:r>
      <w:r w:rsidRPr="0051014B" w:rsidR="00DE7081">
        <w:rPr>
          <w:color w:val="auto"/>
          <w:sz w:val="22"/>
          <w:szCs w:val="22"/>
        </w:rPr>
        <w:t>Prudential</w:t>
      </w:r>
      <w:r w:rsidR="005565F6">
        <w:rPr>
          <w:color w:val="auto"/>
          <w:sz w:val="22"/>
          <w:szCs w:val="22"/>
        </w:rPr>
        <w:t xml:space="preserve">. They are </w:t>
      </w:r>
      <w:r w:rsidR="00DE7081">
        <w:rPr>
          <w:color w:val="auto"/>
          <w:sz w:val="22"/>
          <w:szCs w:val="22"/>
        </w:rPr>
        <w:t>the Clwyd Pension Fund (CPF) in house AVC provider</w:t>
      </w:r>
      <w:r w:rsidRPr="0051014B">
        <w:rPr>
          <w:color w:val="auto"/>
          <w:sz w:val="22"/>
          <w:szCs w:val="22"/>
        </w:rPr>
        <w:t>.</w:t>
      </w:r>
      <w:r w:rsidR="00F90D80">
        <w:rPr>
          <w:color w:val="auto"/>
          <w:sz w:val="22"/>
          <w:szCs w:val="22"/>
        </w:rPr>
        <w:t xml:space="preserve"> The Clwyd Pension Fund (CPF)</w:t>
      </w:r>
      <w:r w:rsidR="00C37D07">
        <w:rPr>
          <w:color w:val="auto"/>
          <w:sz w:val="22"/>
          <w:szCs w:val="22"/>
        </w:rPr>
        <w:t xml:space="preserve"> administer the LGPS scheme on behalf of </w:t>
      </w:r>
      <w:r w:rsidR="00F90D80">
        <w:rPr>
          <w:color w:val="auto"/>
          <w:sz w:val="22"/>
          <w:szCs w:val="22"/>
        </w:rPr>
        <w:t xml:space="preserve">Denbighshire County Council. Your AVC </w:t>
      </w:r>
      <w:r w:rsidRPr="0051014B">
        <w:rPr>
          <w:color w:val="auto"/>
          <w:sz w:val="22"/>
          <w:szCs w:val="22"/>
        </w:rPr>
        <w:t>funds should</w:t>
      </w:r>
      <w:r w:rsidRPr="0051014B" w:rsidR="00E17366">
        <w:rPr>
          <w:color w:val="auto"/>
          <w:sz w:val="22"/>
          <w:szCs w:val="22"/>
        </w:rPr>
        <w:t>, hopefully,</w:t>
      </w:r>
      <w:r w:rsidRPr="0051014B">
        <w:rPr>
          <w:color w:val="auto"/>
          <w:sz w:val="22"/>
          <w:szCs w:val="22"/>
        </w:rPr>
        <w:t xml:space="preserve"> grow over</w:t>
      </w:r>
      <w:r w:rsidRPr="0051014B" w:rsidR="00761AB9">
        <w:rPr>
          <w:color w:val="auto"/>
          <w:sz w:val="22"/>
          <w:szCs w:val="22"/>
        </w:rPr>
        <w:t xml:space="preserve"> </w:t>
      </w:r>
      <w:r w:rsidRPr="0051014B">
        <w:rPr>
          <w:color w:val="auto"/>
          <w:sz w:val="22"/>
          <w:szCs w:val="22"/>
        </w:rPr>
        <w:t>time and will be available at retirement to convert into an additional pension</w:t>
      </w:r>
      <w:r w:rsidR="00F90D80">
        <w:rPr>
          <w:color w:val="auto"/>
          <w:sz w:val="22"/>
          <w:szCs w:val="22"/>
        </w:rPr>
        <w:t xml:space="preserve"> (known as an annuity) </w:t>
      </w:r>
      <w:r w:rsidRPr="0051014B">
        <w:rPr>
          <w:color w:val="auto"/>
          <w:sz w:val="22"/>
          <w:szCs w:val="22"/>
        </w:rPr>
        <w:t xml:space="preserve">or, subject to certain </w:t>
      </w:r>
      <w:r w:rsidR="00AD2D92">
        <w:rPr>
          <w:color w:val="auto"/>
          <w:sz w:val="22"/>
          <w:szCs w:val="22"/>
        </w:rPr>
        <w:t xml:space="preserve">tax </w:t>
      </w:r>
      <w:r w:rsidRPr="0051014B">
        <w:rPr>
          <w:color w:val="auto"/>
          <w:sz w:val="22"/>
          <w:szCs w:val="22"/>
        </w:rPr>
        <w:t xml:space="preserve">limits, </w:t>
      </w:r>
      <w:r w:rsidR="00F90D80">
        <w:rPr>
          <w:color w:val="auto"/>
          <w:sz w:val="22"/>
          <w:szCs w:val="22"/>
        </w:rPr>
        <w:t xml:space="preserve">be taken as </w:t>
      </w:r>
      <w:r w:rsidRPr="0051014B">
        <w:rPr>
          <w:color w:val="auto"/>
          <w:sz w:val="22"/>
          <w:szCs w:val="22"/>
        </w:rPr>
        <w:t>a tax free lump sum</w:t>
      </w:r>
      <w:r w:rsidRPr="0051014B" w:rsidR="00B029FF">
        <w:rPr>
          <w:color w:val="auto"/>
          <w:sz w:val="22"/>
          <w:szCs w:val="22"/>
        </w:rPr>
        <w:t xml:space="preserve"> or a combination of both</w:t>
      </w:r>
      <w:r w:rsidRPr="0051014B">
        <w:rPr>
          <w:color w:val="auto"/>
          <w:sz w:val="22"/>
          <w:szCs w:val="22"/>
        </w:rPr>
        <w:t xml:space="preserve">. </w:t>
      </w:r>
      <w:r w:rsidRPr="0051014B" w:rsidR="00082C2D">
        <w:rPr>
          <w:color w:val="auto"/>
          <w:sz w:val="22"/>
          <w:szCs w:val="22"/>
        </w:rPr>
        <w:t xml:space="preserve">Any interest, income or capital gain earned on the </w:t>
      </w:r>
      <w:r w:rsidRPr="0051014B" w:rsidR="00E877C5">
        <w:rPr>
          <w:color w:val="auto"/>
          <w:sz w:val="22"/>
          <w:szCs w:val="22"/>
        </w:rPr>
        <w:t>SC</w:t>
      </w:r>
      <w:r w:rsidRPr="0051014B" w:rsidR="00082C2D">
        <w:rPr>
          <w:color w:val="auto"/>
          <w:sz w:val="22"/>
          <w:szCs w:val="22"/>
        </w:rPr>
        <w:t>AVC</w:t>
      </w:r>
      <w:r w:rsidR="00DE7081">
        <w:rPr>
          <w:color w:val="auto"/>
          <w:sz w:val="22"/>
          <w:szCs w:val="22"/>
        </w:rPr>
        <w:t>’</w:t>
      </w:r>
      <w:r w:rsidRPr="0051014B" w:rsidR="00082C2D">
        <w:rPr>
          <w:color w:val="auto"/>
          <w:sz w:val="22"/>
          <w:szCs w:val="22"/>
        </w:rPr>
        <w:t>s is free from tax</w:t>
      </w:r>
      <w:r w:rsidR="00DE7081">
        <w:rPr>
          <w:color w:val="auto"/>
          <w:sz w:val="22"/>
          <w:szCs w:val="22"/>
        </w:rPr>
        <w:t xml:space="preserve"> whilst</w:t>
      </w:r>
      <w:r w:rsidRPr="0051014B" w:rsidR="0040240B">
        <w:rPr>
          <w:color w:val="auto"/>
          <w:sz w:val="22"/>
          <w:szCs w:val="22"/>
        </w:rPr>
        <w:t xml:space="preserve"> the money is invested in your plan</w:t>
      </w:r>
      <w:r w:rsidRPr="0051014B" w:rsidR="00082C2D">
        <w:rPr>
          <w:color w:val="auto"/>
          <w:sz w:val="22"/>
          <w:szCs w:val="22"/>
        </w:rPr>
        <w:t>.</w:t>
      </w:r>
      <w:r w:rsidR="00DE7081">
        <w:rPr>
          <w:color w:val="auto"/>
          <w:sz w:val="22"/>
          <w:szCs w:val="22"/>
        </w:rPr>
        <w:t xml:space="preserve"> </w:t>
      </w:r>
      <w:r w:rsidRPr="0051014B" w:rsidR="00BB673B">
        <w:rPr>
          <w:color w:val="auto"/>
          <w:sz w:val="22"/>
          <w:szCs w:val="22"/>
        </w:rPr>
        <w:t>Prudential</w:t>
      </w:r>
      <w:r w:rsidRPr="0051014B" w:rsidR="00724F14">
        <w:rPr>
          <w:color w:val="auto"/>
          <w:sz w:val="22"/>
          <w:szCs w:val="22"/>
        </w:rPr>
        <w:t xml:space="preserve"> offer</w:t>
      </w:r>
      <w:r w:rsidRPr="0051014B" w:rsidR="00BB673B">
        <w:rPr>
          <w:color w:val="auto"/>
          <w:sz w:val="22"/>
          <w:szCs w:val="22"/>
        </w:rPr>
        <w:t xml:space="preserve"> a </w:t>
      </w:r>
      <w:r w:rsidRPr="0051014B" w:rsidR="00724F14">
        <w:rPr>
          <w:color w:val="auto"/>
          <w:sz w:val="22"/>
          <w:szCs w:val="22"/>
        </w:rPr>
        <w:t>range of funds with differing investment risks and you will need to look at the</w:t>
      </w:r>
      <w:r w:rsidRPr="0051014B" w:rsidR="000031D5">
        <w:rPr>
          <w:color w:val="auto"/>
          <w:sz w:val="22"/>
          <w:szCs w:val="22"/>
        </w:rPr>
        <w:t>ir</w:t>
      </w:r>
      <w:r w:rsidRPr="0051014B" w:rsidR="00724F14">
        <w:rPr>
          <w:color w:val="auto"/>
          <w:sz w:val="22"/>
          <w:szCs w:val="22"/>
        </w:rPr>
        <w:t xml:space="preserve"> investment fund factsheets for further information.</w:t>
      </w:r>
      <w:r w:rsidRPr="0051014B" w:rsidR="000031D5">
        <w:rPr>
          <w:color w:val="auto"/>
          <w:sz w:val="22"/>
          <w:szCs w:val="22"/>
        </w:rPr>
        <w:t xml:space="preserve">  </w:t>
      </w:r>
    </w:p>
    <w:p w:rsidRPr="0051014B" w:rsidR="00755BA4" w:rsidP="004B74E1" w:rsidRDefault="00755BA4">
      <w:pPr>
        <w:pStyle w:val="Default"/>
        <w:jc w:val="both"/>
        <w:rPr>
          <w:color w:val="auto"/>
          <w:sz w:val="22"/>
          <w:szCs w:val="22"/>
        </w:rPr>
      </w:pPr>
    </w:p>
    <w:p w:rsidRPr="0051014B" w:rsidR="00755BA4" w:rsidP="004B74E1" w:rsidRDefault="00755BA4">
      <w:pPr>
        <w:pStyle w:val="Default"/>
        <w:jc w:val="both"/>
        <w:rPr>
          <w:bCs/>
          <w:sz w:val="22"/>
          <w:szCs w:val="22"/>
        </w:rPr>
      </w:pPr>
      <w:r w:rsidRPr="0051014B">
        <w:rPr>
          <w:bCs/>
          <w:color w:val="auto"/>
          <w:sz w:val="22"/>
          <w:szCs w:val="22"/>
        </w:rPr>
        <w:t>Prudential</w:t>
      </w:r>
      <w:r w:rsidR="00DE7081">
        <w:rPr>
          <w:bCs/>
          <w:color w:val="auto"/>
          <w:sz w:val="22"/>
          <w:szCs w:val="22"/>
        </w:rPr>
        <w:t xml:space="preserve"> Fund Guide</w:t>
      </w:r>
      <w:r w:rsidRPr="0051014B">
        <w:rPr>
          <w:bCs/>
          <w:color w:val="auto"/>
          <w:sz w:val="22"/>
          <w:szCs w:val="22"/>
        </w:rPr>
        <w:t xml:space="preserve">: </w:t>
      </w:r>
      <w:r w:rsidRPr="0051014B" w:rsidR="000426A3">
        <w:rPr>
          <w:rStyle w:val="Hyperlink"/>
          <w:sz w:val="22"/>
          <w:szCs w:val="22"/>
        </w:rPr>
        <w:t>https://www.pru.co.uk/pdf/AVCK10720.pdf</w:t>
      </w:r>
    </w:p>
    <w:p w:rsidRPr="0051014B" w:rsidR="000426A3" w:rsidP="004B74E1" w:rsidRDefault="000426A3">
      <w:pPr>
        <w:pStyle w:val="Default"/>
        <w:jc w:val="both"/>
        <w:rPr>
          <w:bCs/>
          <w:color w:val="auto"/>
          <w:sz w:val="22"/>
          <w:szCs w:val="22"/>
        </w:rPr>
      </w:pPr>
    </w:p>
    <w:p w:rsidRPr="0051014B" w:rsidR="00156C48" w:rsidP="00093F01" w:rsidRDefault="00156C48">
      <w:pPr>
        <w:pStyle w:val="Default"/>
        <w:numPr>
          <w:ilvl w:val="0"/>
          <w:numId w:val="12"/>
        </w:numPr>
        <w:ind w:left="284" w:hanging="284"/>
        <w:jc w:val="both"/>
        <w:rPr>
          <w:b/>
          <w:bCs/>
          <w:color w:val="auto"/>
          <w:sz w:val="22"/>
          <w:szCs w:val="22"/>
        </w:rPr>
      </w:pPr>
      <w:r w:rsidRPr="0051014B">
        <w:rPr>
          <w:b/>
          <w:bCs/>
          <w:color w:val="auto"/>
          <w:sz w:val="22"/>
          <w:szCs w:val="22"/>
        </w:rPr>
        <w:t xml:space="preserve">How does </w:t>
      </w:r>
      <w:r w:rsidR="00DE7081">
        <w:rPr>
          <w:b/>
          <w:bCs/>
          <w:color w:val="auto"/>
          <w:sz w:val="22"/>
          <w:szCs w:val="22"/>
        </w:rPr>
        <w:t xml:space="preserve">a </w:t>
      </w:r>
      <w:r w:rsidRPr="0051014B" w:rsidR="002E2E62">
        <w:rPr>
          <w:b/>
          <w:bCs/>
          <w:color w:val="auto"/>
          <w:sz w:val="22"/>
          <w:szCs w:val="22"/>
        </w:rPr>
        <w:t>SCAVC wor</w:t>
      </w:r>
      <w:r w:rsidRPr="0051014B" w:rsidR="00BB673B">
        <w:rPr>
          <w:b/>
          <w:bCs/>
          <w:color w:val="auto"/>
          <w:sz w:val="22"/>
          <w:szCs w:val="22"/>
        </w:rPr>
        <w:t>k</w:t>
      </w:r>
      <w:r w:rsidRPr="0051014B">
        <w:rPr>
          <w:b/>
          <w:bCs/>
          <w:color w:val="auto"/>
          <w:sz w:val="22"/>
          <w:szCs w:val="22"/>
        </w:rPr>
        <w:t xml:space="preserve">? </w:t>
      </w:r>
    </w:p>
    <w:p w:rsidRPr="0051014B" w:rsidR="00D71B87" w:rsidP="00D71B87" w:rsidRDefault="00DE7081">
      <w:pPr>
        <w:pStyle w:val="Default"/>
        <w:jc w:val="both"/>
        <w:rPr>
          <w:color w:val="auto"/>
          <w:sz w:val="22"/>
          <w:szCs w:val="22"/>
        </w:rPr>
      </w:pPr>
      <w:r>
        <w:rPr>
          <w:color w:val="auto"/>
          <w:sz w:val="22"/>
          <w:szCs w:val="22"/>
        </w:rPr>
        <w:t xml:space="preserve">Denbighshire County Council </w:t>
      </w:r>
      <w:r w:rsidRPr="0051014B" w:rsidR="00156C48">
        <w:rPr>
          <w:color w:val="auto"/>
          <w:sz w:val="22"/>
          <w:szCs w:val="22"/>
        </w:rPr>
        <w:t xml:space="preserve">will contribute </w:t>
      </w:r>
      <w:r w:rsidRPr="0051014B" w:rsidR="00144869">
        <w:rPr>
          <w:color w:val="auto"/>
          <w:sz w:val="22"/>
          <w:szCs w:val="22"/>
        </w:rPr>
        <w:t>the</w:t>
      </w:r>
      <w:r w:rsidRPr="0051014B" w:rsidR="00156C48">
        <w:rPr>
          <w:color w:val="auto"/>
          <w:sz w:val="22"/>
          <w:szCs w:val="22"/>
        </w:rPr>
        <w:t xml:space="preserve"> amount </w:t>
      </w:r>
      <w:r w:rsidR="00503AD4">
        <w:rPr>
          <w:color w:val="auto"/>
          <w:sz w:val="22"/>
          <w:szCs w:val="22"/>
        </w:rPr>
        <w:t xml:space="preserve">you have salary sacrificed </w:t>
      </w:r>
      <w:r w:rsidRPr="0051014B" w:rsidR="00156C48">
        <w:rPr>
          <w:color w:val="auto"/>
          <w:sz w:val="22"/>
          <w:szCs w:val="22"/>
        </w:rPr>
        <w:t xml:space="preserve">into your </w:t>
      </w:r>
      <w:r w:rsidR="00503AD4">
        <w:rPr>
          <w:color w:val="auto"/>
          <w:sz w:val="22"/>
          <w:szCs w:val="22"/>
        </w:rPr>
        <w:t>SCAVC fund. Y</w:t>
      </w:r>
      <w:r w:rsidRPr="0051014B" w:rsidR="00156C48">
        <w:rPr>
          <w:color w:val="auto"/>
          <w:sz w:val="22"/>
          <w:szCs w:val="22"/>
        </w:rPr>
        <w:t xml:space="preserve">ou will </w:t>
      </w:r>
      <w:r w:rsidR="00CA5CAF">
        <w:rPr>
          <w:color w:val="auto"/>
          <w:sz w:val="22"/>
          <w:szCs w:val="22"/>
        </w:rPr>
        <w:t xml:space="preserve">therefore be automatically </w:t>
      </w:r>
      <w:r w:rsidRPr="0051014B" w:rsidR="002E2E62">
        <w:rPr>
          <w:color w:val="auto"/>
          <w:sz w:val="22"/>
          <w:szCs w:val="22"/>
        </w:rPr>
        <w:t xml:space="preserve">entered into </w:t>
      </w:r>
      <w:r w:rsidRPr="0051014B" w:rsidR="00156C48">
        <w:rPr>
          <w:color w:val="auto"/>
          <w:sz w:val="22"/>
          <w:szCs w:val="22"/>
        </w:rPr>
        <w:t>a ‘salary sacrifice’ arrangement under which you formally agree to accept a reduction in your gross salary which is equ</w:t>
      </w:r>
      <w:r w:rsidRPr="0051014B" w:rsidR="00BB673B">
        <w:rPr>
          <w:color w:val="auto"/>
          <w:sz w:val="22"/>
          <w:szCs w:val="22"/>
        </w:rPr>
        <w:t xml:space="preserve">al to </w:t>
      </w:r>
      <w:r>
        <w:rPr>
          <w:color w:val="auto"/>
          <w:sz w:val="22"/>
          <w:szCs w:val="22"/>
        </w:rPr>
        <w:t xml:space="preserve">the </w:t>
      </w:r>
      <w:r w:rsidR="00D71B87">
        <w:rPr>
          <w:color w:val="auto"/>
          <w:sz w:val="22"/>
          <w:szCs w:val="22"/>
        </w:rPr>
        <w:t xml:space="preserve">SCAVC. </w:t>
      </w:r>
      <w:r w:rsidRPr="0051014B" w:rsidR="00D71B87">
        <w:rPr>
          <w:color w:val="auto"/>
          <w:sz w:val="22"/>
          <w:szCs w:val="22"/>
        </w:rPr>
        <w:t xml:space="preserve">You will </w:t>
      </w:r>
      <w:r w:rsidR="00D71B87">
        <w:rPr>
          <w:color w:val="auto"/>
          <w:sz w:val="22"/>
          <w:szCs w:val="22"/>
        </w:rPr>
        <w:t xml:space="preserve">also </w:t>
      </w:r>
      <w:r w:rsidRPr="0051014B" w:rsidR="00D71B87">
        <w:rPr>
          <w:color w:val="auto"/>
          <w:sz w:val="22"/>
          <w:szCs w:val="22"/>
        </w:rPr>
        <w:t xml:space="preserve">be required to make a contribution of £1 per month from your pay as a contribution to the </w:t>
      </w:r>
      <w:r w:rsidR="00D71B87">
        <w:rPr>
          <w:color w:val="auto"/>
          <w:sz w:val="22"/>
          <w:szCs w:val="22"/>
        </w:rPr>
        <w:t xml:space="preserve">“shared’ part of the </w:t>
      </w:r>
      <w:r w:rsidRPr="0051014B" w:rsidR="00D71B87">
        <w:rPr>
          <w:color w:val="auto"/>
          <w:sz w:val="22"/>
          <w:szCs w:val="22"/>
        </w:rPr>
        <w:t>SCAVC. This £1 contribution will not be part of the salary sacrifice arrangement.</w:t>
      </w:r>
    </w:p>
    <w:p w:rsidRPr="0051014B" w:rsidR="009044B6" w:rsidP="004B74E1" w:rsidRDefault="00D2244D">
      <w:pPr>
        <w:pStyle w:val="Default"/>
        <w:jc w:val="both"/>
        <w:rPr>
          <w:color w:val="auto"/>
          <w:sz w:val="22"/>
          <w:szCs w:val="22"/>
        </w:rPr>
      </w:pPr>
      <w:r>
        <w:rPr>
          <w:color w:val="auto"/>
          <w:sz w:val="22"/>
          <w:szCs w:val="22"/>
        </w:rPr>
        <w:t>R</w:t>
      </w:r>
      <w:r w:rsidRPr="00D2244D">
        <w:rPr>
          <w:color w:val="auto"/>
          <w:sz w:val="22"/>
          <w:szCs w:val="22"/>
        </w:rPr>
        <w:t xml:space="preserve">egulation 17 of the 2014 </w:t>
      </w:r>
      <w:r>
        <w:rPr>
          <w:color w:val="auto"/>
          <w:sz w:val="22"/>
          <w:szCs w:val="22"/>
        </w:rPr>
        <w:t xml:space="preserve">LGPS </w:t>
      </w:r>
      <w:r w:rsidRPr="00D2244D">
        <w:rPr>
          <w:color w:val="auto"/>
          <w:sz w:val="22"/>
          <w:szCs w:val="22"/>
        </w:rPr>
        <w:t>Regulations permits an employer to contribute to a shared cost AVC.</w:t>
      </w:r>
    </w:p>
    <w:p w:rsidRPr="0051014B" w:rsidR="00BB673B" w:rsidP="004B74E1" w:rsidRDefault="00BB673B">
      <w:pPr>
        <w:pStyle w:val="Default"/>
        <w:jc w:val="both"/>
        <w:rPr>
          <w:color w:val="auto"/>
          <w:sz w:val="22"/>
          <w:szCs w:val="22"/>
        </w:rPr>
      </w:pPr>
    </w:p>
    <w:p w:rsidRPr="0051014B" w:rsidR="00082C2D" w:rsidP="004B74E1" w:rsidRDefault="00ED5429">
      <w:pPr>
        <w:pStyle w:val="Default"/>
        <w:jc w:val="both"/>
        <w:rPr>
          <w:color w:val="auto"/>
          <w:sz w:val="22"/>
          <w:szCs w:val="22"/>
        </w:rPr>
      </w:pPr>
      <w:r w:rsidRPr="0051014B">
        <w:rPr>
          <w:color w:val="auto"/>
          <w:sz w:val="22"/>
          <w:szCs w:val="22"/>
        </w:rPr>
        <w:t>SCAVC</w:t>
      </w:r>
      <w:r w:rsidR="00DE7081">
        <w:rPr>
          <w:color w:val="auto"/>
          <w:sz w:val="22"/>
          <w:szCs w:val="22"/>
        </w:rPr>
        <w:t>’</w:t>
      </w:r>
      <w:r w:rsidRPr="0051014B" w:rsidR="000031D5">
        <w:rPr>
          <w:color w:val="auto"/>
          <w:sz w:val="22"/>
          <w:szCs w:val="22"/>
        </w:rPr>
        <w:t>s</w:t>
      </w:r>
      <w:r w:rsidRPr="0051014B" w:rsidR="00156C48">
        <w:rPr>
          <w:color w:val="auto"/>
          <w:sz w:val="22"/>
          <w:szCs w:val="22"/>
        </w:rPr>
        <w:t xml:space="preserve"> involve a commitment on your part to enter into an arrangement to reduce your gross salary for a minimum period of 12 months. </w:t>
      </w:r>
      <w:r w:rsidR="006C21CA">
        <w:rPr>
          <w:color w:val="auto"/>
          <w:sz w:val="22"/>
          <w:szCs w:val="22"/>
        </w:rPr>
        <w:t>A</w:t>
      </w:r>
      <w:r w:rsidRPr="0051014B" w:rsidR="000031D5">
        <w:rPr>
          <w:color w:val="auto"/>
          <w:sz w:val="22"/>
          <w:szCs w:val="22"/>
        </w:rPr>
        <w:t xml:space="preserve">t the point of </w:t>
      </w:r>
      <w:r w:rsidRPr="0051014B" w:rsidR="0008458B">
        <w:rPr>
          <w:color w:val="auto"/>
          <w:sz w:val="22"/>
          <w:szCs w:val="22"/>
        </w:rPr>
        <w:t>commencing your SCAVC arrangement</w:t>
      </w:r>
      <w:r w:rsidR="006C21CA">
        <w:rPr>
          <w:color w:val="auto"/>
          <w:sz w:val="22"/>
          <w:szCs w:val="22"/>
        </w:rPr>
        <w:t xml:space="preserve"> </w:t>
      </w:r>
      <w:r w:rsidRPr="0051014B" w:rsidR="000031D5">
        <w:rPr>
          <w:color w:val="auto"/>
          <w:sz w:val="22"/>
          <w:szCs w:val="22"/>
        </w:rPr>
        <w:t>you must have a</w:t>
      </w:r>
      <w:r w:rsidRPr="0051014B" w:rsidR="00A52528">
        <w:rPr>
          <w:color w:val="auto"/>
          <w:sz w:val="22"/>
          <w:szCs w:val="22"/>
        </w:rPr>
        <w:t>n</w:t>
      </w:r>
      <w:r w:rsidRPr="0051014B" w:rsidR="000031D5">
        <w:rPr>
          <w:color w:val="auto"/>
          <w:sz w:val="22"/>
          <w:szCs w:val="22"/>
        </w:rPr>
        <w:t xml:space="preserve"> </w:t>
      </w:r>
      <w:r w:rsidRPr="0051014B" w:rsidR="00A52528">
        <w:rPr>
          <w:color w:val="auto"/>
          <w:sz w:val="22"/>
          <w:szCs w:val="22"/>
        </w:rPr>
        <w:t xml:space="preserve">employment </w:t>
      </w:r>
      <w:r w:rsidRPr="0051014B" w:rsidR="000031D5">
        <w:rPr>
          <w:color w:val="auto"/>
          <w:sz w:val="22"/>
          <w:szCs w:val="22"/>
        </w:rPr>
        <w:t>co</w:t>
      </w:r>
      <w:r w:rsidRPr="0051014B" w:rsidR="0008458B">
        <w:rPr>
          <w:color w:val="auto"/>
          <w:sz w:val="22"/>
          <w:szCs w:val="22"/>
        </w:rPr>
        <w:t>ntract which runs for more than twelve months from th</w:t>
      </w:r>
      <w:r w:rsidR="006C21CA">
        <w:rPr>
          <w:color w:val="auto"/>
          <w:sz w:val="22"/>
          <w:szCs w:val="22"/>
        </w:rPr>
        <w:t>e start date</w:t>
      </w:r>
      <w:r w:rsidRPr="0051014B" w:rsidR="0008458B">
        <w:rPr>
          <w:color w:val="auto"/>
          <w:sz w:val="22"/>
          <w:szCs w:val="22"/>
        </w:rPr>
        <w:t>.</w:t>
      </w:r>
      <w:r w:rsidR="00636412">
        <w:rPr>
          <w:color w:val="auto"/>
          <w:sz w:val="22"/>
          <w:szCs w:val="22"/>
        </w:rPr>
        <w:t xml:space="preserve"> Although you must commit to 12 months minimum you are of course able to change the amount you pay at any time. </w:t>
      </w:r>
    </w:p>
    <w:p w:rsidRPr="0051014B" w:rsidR="001626F4" w:rsidP="004B74E1" w:rsidRDefault="001626F4">
      <w:pPr>
        <w:pStyle w:val="Default"/>
        <w:jc w:val="both"/>
        <w:rPr>
          <w:color w:val="auto"/>
          <w:sz w:val="22"/>
          <w:szCs w:val="22"/>
        </w:rPr>
      </w:pPr>
    </w:p>
    <w:p w:rsidRPr="0051014B" w:rsidR="00156C48" w:rsidP="004B74E1" w:rsidRDefault="00156C48">
      <w:pPr>
        <w:pStyle w:val="Default"/>
        <w:jc w:val="both"/>
        <w:rPr>
          <w:color w:val="auto"/>
          <w:sz w:val="22"/>
          <w:szCs w:val="22"/>
        </w:rPr>
      </w:pPr>
      <w:r w:rsidRPr="0051014B">
        <w:rPr>
          <w:color w:val="auto"/>
          <w:sz w:val="22"/>
          <w:szCs w:val="22"/>
        </w:rPr>
        <w:t xml:space="preserve">The advantage </w:t>
      </w:r>
      <w:r w:rsidRPr="0051014B" w:rsidR="008D2036">
        <w:rPr>
          <w:color w:val="auto"/>
          <w:sz w:val="22"/>
          <w:szCs w:val="22"/>
        </w:rPr>
        <w:t xml:space="preserve">of </w:t>
      </w:r>
      <w:r w:rsidR="007C3D3F">
        <w:rPr>
          <w:color w:val="auto"/>
          <w:sz w:val="22"/>
          <w:szCs w:val="22"/>
        </w:rPr>
        <w:t xml:space="preserve">a </w:t>
      </w:r>
      <w:r w:rsidRPr="0051014B" w:rsidR="00ED5429">
        <w:rPr>
          <w:color w:val="auto"/>
          <w:sz w:val="22"/>
          <w:szCs w:val="22"/>
        </w:rPr>
        <w:t>SCAVC</w:t>
      </w:r>
      <w:r w:rsidRPr="0051014B" w:rsidR="002E2E62">
        <w:rPr>
          <w:color w:val="auto"/>
          <w:sz w:val="22"/>
          <w:szCs w:val="22"/>
        </w:rPr>
        <w:t xml:space="preserve"> over the </w:t>
      </w:r>
      <w:r w:rsidR="006C21CA">
        <w:rPr>
          <w:color w:val="auto"/>
          <w:sz w:val="22"/>
          <w:szCs w:val="22"/>
        </w:rPr>
        <w:t xml:space="preserve">AVC scheme </w:t>
      </w:r>
      <w:r w:rsidRPr="0051014B">
        <w:rPr>
          <w:color w:val="auto"/>
          <w:sz w:val="22"/>
          <w:szCs w:val="22"/>
        </w:rPr>
        <w:t>is that in addition to receiving full tax relief on the AVC</w:t>
      </w:r>
      <w:r w:rsidR="007C3D3F">
        <w:rPr>
          <w:color w:val="auto"/>
          <w:sz w:val="22"/>
          <w:szCs w:val="22"/>
        </w:rPr>
        <w:t>’</w:t>
      </w:r>
      <w:r w:rsidRPr="0051014B">
        <w:rPr>
          <w:color w:val="auto"/>
          <w:sz w:val="22"/>
          <w:szCs w:val="22"/>
        </w:rPr>
        <w:t>s, you will no longer pay National Insurance Contributions (NIC</w:t>
      </w:r>
      <w:r w:rsidR="008A0FFB">
        <w:rPr>
          <w:color w:val="auto"/>
          <w:sz w:val="22"/>
          <w:szCs w:val="22"/>
        </w:rPr>
        <w:t>’</w:t>
      </w:r>
      <w:r w:rsidRPr="0051014B">
        <w:rPr>
          <w:color w:val="auto"/>
          <w:sz w:val="22"/>
          <w:szCs w:val="22"/>
        </w:rPr>
        <w:t xml:space="preserve">s) on the amount that you have </w:t>
      </w:r>
      <w:r w:rsidR="000C24DE">
        <w:rPr>
          <w:color w:val="auto"/>
          <w:sz w:val="22"/>
          <w:szCs w:val="22"/>
        </w:rPr>
        <w:lastRenderedPageBreak/>
        <w:t xml:space="preserve">sacrificed. As a result a </w:t>
      </w:r>
      <w:r w:rsidRPr="0051014B" w:rsidR="00ED5429">
        <w:rPr>
          <w:color w:val="auto"/>
          <w:sz w:val="22"/>
          <w:szCs w:val="22"/>
        </w:rPr>
        <w:t>SCAVC</w:t>
      </w:r>
      <w:r w:rsidRPr="0051014B">
        <w:rPr>
          <w:color w:val="auto"/>
          <w:sz w:val="22"/>
          <w:szCs w:val="22"/>
        </w:rPr>
        <w:t xml:space="preserve"> allows you to save NICs in addition to tax, thus increasing your take-home pay</w:t>
      </w:r>
      <w:r w:rsidRPr="0051014B" w:rsidR="005B56B3">
        <w:rPr>
          <w:color w:val="auto"/>
          <w:sz w:val="22"/>
          <w:szCs w:val="22"/>
        </w:rPr>
        <w:t xml:space="preserve"> compared to paying standard AVC</w:t>
      </w:r>
      <w:r w:rsidR="007C3D3F">
        <w:rPr>
          <w:color w:val="auto"/>
          <w:sz w:val="22"/>
          <w:szCs w:val="22"/>
        </w:rPr>
        <w:t>’</w:t>
      </w:r>
      <w:r w:rsidRPr="0051014B" w:rsidR="005B56B3">
        <w:rPr>
          <w:color w:val="auto"/>
          <w:sz w:val="22"/>
          <w:szCs w:val="22"/>
        </w:rPr>
        <w:t>s</w:t>
      </w:r>
      <w:r w:rsidRPr="0051014B">
        <w:rPr>
          <w:color w:val="auto"/>
          <w:sz w:val="22"/>
          <w:szCs w:val="22"/>
        </w:rPr>
        <w:t xml:space="preserve">. </w:t>
      </w:r>
    </w:p>
    <w:p w:rsidRPr="0051014B" w:rsidR="00815ECE" w:rsidP="004B74E1" w:rsidRDefault="00815ECE">
      <w:pPr>
        <w:pStyle w:val="Default"/>
        <w:jc w:val="both"/>
        <w:rPr>
          <w:color w:val="auto"/>
          <w:sz w:val="22"/>
          <w:szCs w:val="22"/>
        </w:rPr>
      </w:pPr>
    </w:p>
    <w:p w:rsidRPr="0051014B" w:rsidR="00815ECE" w:rsidP="004B74E1" w:rsidRDefault="00815ECE">
      <w:pPr>
        <w:pStyle w:val="Default"/>
        <w:jc w:val="both"/>
        <w:rPr>
          <w:color w:val="auto"/>
          <w:sz w:val="22"/>
          <w:szCs w:val="22"/>
        </w:rPr>
      </w:pPr>
      <w:r w:rsidRPr="0051014B">
        <w:rPr>
          <w:color w:val="auto"/>
          <w:sz w:val="22"/>
          <w:szCs w:val="22"/>
        </w:rPr>
        <w:t>As an example, if y</w:t>
      </w:r>
      <w:r w:rsidRPr="0051014B" w:rsidR="00393A80">
        <w:rPr>
          <w:color w:val="auto"/>
          <w:sz w:val="22"/>
          <w:szCs w:val="22"/>
        </w:rPr>
        <w:t>ou complete an</w:t>
      </w:r>
      <w:r w:rsidRPr="0051014B" w:rsidR="00974871">
        <w:rPr>
          <w:color w:val="auto"/>
          <w:sz w:val="22"/>
          <w:szCs w:val="22"/>
        </w:rPr>
        <w:t xml:space="preserve"> </w:t>
      </w:r>
      <w:r w:rsidRPr="0051014B" w:rsidR="00393A80">
        <w:rPr>
          <w:color w:val="auto"/>
          <w:sz w:val="22"/>
          <w:szCs w:val="22"/>
        </w:rPr>
        <w:t>SC</w:t>
      </w:r>
      <w:r w:rsidRPr="0051014B">
        <w:rPr>
          <w:color w:val="auto"/>
          <w:sz w:val="22"/>
          <w:szCs w:val="22"/>
        </w:rPr>
        <w:t>AVC application and state that you would like to pay AVCs of £50 each month</w:t>
      </w:r>
      <w:r w:rsidRPr="0051014B" w:rsidR="00A41764">
        <w:rPr>
          <w:color w:val="auto"/>
          <w:sz w:val="22"/>
          <w:szCs w:val="22"/>
        </w:rPr>
        <w:t>, y</w:t>
      </w:r>
      <w:r w:rsidRPr="0051014B">
        <w:rPr>
          <w:color w:val="auto"/>
          <w:sz w:val="22"/>
          <w:szCs w:val="22"/>
        </w:rPr>
        <w:t xml:space="preserve">our total AVC will be </w:t>
      </w:r>
      <w:r w:rsidRPr="0051014B" w:rsidR="00A41764">
        <w:rPr>
          <w:color w:val="auto"/>
          <w:sz w:val="22"/>
          <w:szCs w:val="22"/>
        </w:rPr>
        <w:t>£50</w:t>
      </w:r>
      <w:r w:rsidRPr="0051014B">
        <w:rPr>
          <w:color w:val="auto"/>
          <w:sz w:val="22"/>
          <w:szCs w:val="22"/>
        </w:rPr>
        <w:t xml:space="preserve"> (£</w:t>
      </w:r>
      <w:r w:rsidRPr="0051014B" w:rsidR="00A41764">
        <w:rPr>
          <w:color w:val="auto"/>
          <w:sz w:val="22"/>
          <w:szCs w:val="22"/>
        </w:rPr>
        <w:t>49</w:t>
      </w:r>
      <w:r w:rsidRPr="0051014B">
        <w:rPr>
          <w:color w:val="auto"/>
          <w:sz w:val="22"/>
          <w:szCs w:val="22"/>
        </w:rPr>
        <w:t xml:space="preserve"> being the </w:t>
      </w:r>
      <w:r w:rsidRPr="0051014B" w:rsidR="00393A80">
        <w:rPr>
          <w:color w:val="auto"/>
          <w:sz w:val="22"/>
          <w:szCs w:val="22"/>
        </w:rPr>
        <w:t>SCAVC</w:t>
      </w:r>
      <w:r w:rsidRPr="0051014B">
        <w:rPr>
          <w:color w:val="auto"/>
          <w:sz w:val="22"/>
          <w:szCs w:val="22"/>
        </w:rPr>
        <w:t xml:space="preserve"> amount and £1 being your personal AVC contribution</w:t>
      </w:r>
      <w:r w:rsidRPr="0051014B" w:rsidR="00AE7311">
        <w:rPr>
          <w:color w:val="auto"/>
          <w:sz w:val="22"/>
          <w:szCs w:val="22"/>
        </w:rPr>
        <w:t>)</w:t>
      </w:r>
      <w:r w:rsidRPr="0051014B">
        <w:rPr>
          <w:color w:val="auto"/>
          <w:sz w:val="22"/>
          <w:szCs w:val="22"/>
        </w:rPr>
        <w:t>.</w:t>
      </w:r>
    </w:p>
    <w:p w:rsidRPr="0051014B" w:rsidR="00E83D11" w:rsidP="004B74E1" w:rsidRDefault="00E83D11">
      <w:pPr>
        <w:pStyle w:val="Default"/>
        <w:jc w:val="both"/>
        <w:rPr>
          <w:b/>
          <w:color w:val="auto"/>
          <w:sz w:val="22"/>
          <w:szCs w:val="22"/>
        </w:rPr>
      </w:pPr>
    </w:p>
    <w:p w:rsidRPr="0051014B" w:rsidR="00724F14" w:rsidP="00093F01" w:rsidRDefault="00724F14">
      <w:pPr>
        <w:pStyle w:val="Default"/>
        <w:numPr>
          <w:ilvl w:val="0"/>
          <w:numId w:val="12"/>
        </w:numPr>
        <w:ind w:left="284" w:hanging="284"/>
        <w:jc w:val="both"/>
        <w:rPr>
          <w:b/>
          <w:bCs/>
          <w:color w:val="auto"/>
          <w:sz w:val="22"/>
          <w:szCs w:val="22"/>
        </w:rPr>
      </w:pPr>
      <w:r w:rsidRPr="0051014B">
        <w:rPr>
          <w:b/>
          <w:bCs/>
          <w:color w:val="auto"/>
          <w:sz w:val="22"/>
          <w:szCs w:val="22"/>
        </w:rPr>
        <w:t xml:space="preserve">Am I </w:t>
      </w:r>
      <w:r w:rsidR="00820851">
        <w:rPr>
          <w:b/>
          <w:bCs/>
          <w:color w:val="auto"/>
          <w:sz w:val="22"/>
          <w:szCs w:val="22"/>
        </w:rPr>
        <w:t xml:space="preserve">still able to join </w:t>
      </w:r>
      <w:r w:rsidRPr="0051014B">
        <w:rPr>
          <w:b/>
          <w:bCs/>
          <w:color w:val="auto"/>
          <w:sz w:val="22"/>
          <w:szCs w:val="22"/>
        </w:rPr>
        <w:t xml:space="preserve">the standard AVC </w:t>
      </w:r>
      <w:r w:rsidRPr="0051014B" w:rsidR="00144869">
        <w:rPr>
          <w:b/>
          <w:bCs/>
          <w:color w:val="auto"/>
          <w:sz w:val="22"/>
          <w:szCs w:val="22"/>
        </w:rPr>
        <w:t xml:space="preserve">arrangement </w:t>
      </w:r>
      <w:r w:rsidRPr="0051014B">
        <w:rPr>
          <w:b/>
          <w:bCs/>
          <w:color w:val="auto"/>
          <w:sz w:val="22"/>
          <w:szCs w:val="22"/>
        </w:rPr>
        <w:t xml:space="preserve">as opposed to </w:t>
      </w:r>
      <w:r w:rsidRPr="0051014B" w:rsidR="00ED5429">
        <w:rPr>
          <w:b/>
          <w:bCs/>
          <w:color w:val="auto"/>
          <w:sz w:val="22"/>
          <w:szCs w:val="22"/>
        </w:rPr>
        <w:t>SCAVC</w:t>
      </w:r>
      <w:r w:rsidRPr="0051014B">
        <w:rPr>
          <w:b/>
          <w:bCs/>
          <w:color w:val="auto"/>
          <w:sz w:val="22"/>
          <w:szCs w:val="22"/>
        </w:rPr>
        <w:t>?</w:t>
      </w:r>
    </w:p>
    <w:p w:rsidRPr="0051014B" w:rsidR="00724F14" w:rsidP="004B74E1" w:rsidRDefault="008D2036">
      <w:pPr>
        <w:pStyle w:val="Default"/>
        <w:jc w:val="both"/>
        <w:outlineLvl w:val="0"/>
        <w:rPr>
          <w:color w:val="auto"/>
          <w:sz w:val="22"/>
          <w:szCs w:val="22"/>
        </w:rPr>
      </w:pPr>
      <w:r w:rsidRPr="0051014B">
        <w:rPr>
          <w:color w:val="auto"/>
          <w:sz w:val="22"/>
          <w:szCs w:val="22"/>
        </w:rPr>
        <w:t xml:space="preserve">The ‘default position’ will be </w:t>
      </w:r>
      <w:r w:rsidR="007C3D3F">
        <w:rPr>
          <w:color w:val="auto"/>
          <w:sz w:val="22"/>
          <w:szCs w:val="22"/>
        </w:rPr>
        <w:t xml:space="preserve">the </w:t>
      </w:r>
      <w:r w:rsidRPr="0051014B" w:rsidR="00ED5429">
        <w:rPr>
          <w:color w:val="auto"/>
          <w:sz w:val="22"/>
          <w:szCs w:val="22"/>
        </w:rPr>
        <w:t>SCAVC</w:t>
      </w:r>
      <w:r w:rsidRPr="0051014B" w:rsidR="00393A80">
        <w:rPr>
          <w:color w:val="auto"/>
          <w:sz w:val="22"/>
          <w:szCs w:val="22"/>
        </w:rPr>
        <w:t>. However</w:t>
      </w:r>
      <w:r w:rsidRPr="0051014B" w:rsidR="00FD4D1C">
        <w:rPr>
          <w:color w:val="auto"/>
          <w:sz w:val="22"/>
          <w:szCs w:val="22"/>
        </w:rPr>
        <w:t>,</w:t>
      </w:r>
      <w:r w:rsidR="007C3D3F">
        <w:rPr>
          <w:color w:val="auto"/>
          <w:sz w:val="22"/>
          <w:szCs w:val="22"/>
        </w:rPr>
        <w:t xml:space="preserve"> Prudential </w:t>
      </w:r>
      <w:r w:rsidRPr="0051014B">
        <w:rPr>
          <w:color w:val="auto"/>
          <w:sz w:val="22"/>
          <w:szCs w:val="22"/>
        </w:rPr>
        <w:t xml:space="preserve">will continue to </w:t>
      </w:r>
      <w:r w:rsidR="007C3D3F">
        <w:rPr>
          <w:color w:val="auto"/>
          <w:sz w:val="22"/>
          <w:szCs w:val="22"/>
        </w:rPr>
        <w:t>offer the</w:t>
      </w:r>
      <w:r w:rsidRPr="0051014B" w:rsidR="00724F14">
        <w:rPr>
          <w:color w:val="auto"/>
          <w:sz w:val="22"/>
          <w:szCs w:val="22"/>
        </w:rPr>
        <w:t xml:space="preserve"> standard AVC </w:t>
      </w:r>
      <w:r w:rsidRPr="0051014B" w:rsidR="00E566BE">
        <w:rPr>
          <w:color w:val="auto"/>
          <w:sz w:val="22"/>
          <w:szCs w:val="22"/>
        </w:rPr>
        <w:t>arrangement</w:t>
      </w:r>
      <w:r w:rsidRPr="0051014B">
        <w:rPr>
          <w:color w:val="auto"/>
          <w:sz w:val="22"/>
          <w:szCs w:val="22"/>
        </w:rPr>
        <w:t xml:space="preserve"> where it is required. The differences between </w:t>
      </w:r>
      <w:r w:rsidRPr="0051014B" w:rsidR="00ED5429">
        <w:rPr>
          <w:color w:val="auto"/>
          <w:sz w:val="22"/>
          <w:szCs w:val="22"/>
        </w:rPr>
        <w:t>SCAVC</w:t>
      </w:r>
      <w:r w:rsidRPr="0051014B" w:rsidR="00724F14">
        <w:rPr>
          <w:color w:val="auto"/>
          <w:sz w:val="22"/>
          <w:szCs w:val="22"/>
        </w:rPr>
        <w:t xml:space="preserve"> and </w:t>
      </w:r>
      <w:r w:rsidRPr="0051014B">
        <w:rPr>
          <w:color w:val="auto"/>
          <w:sz w:val="22"/>
          <w:szCs w:val="22"/>
        </w:rPr>
        <w:t>the standard AVC arrangement are explained in the table below</w:t>
      </w:r>
      <w:r w:rsidRPr="0051014B" w:rsidR="00B42872">
        <w:rPr>
          <w:color w:val="auto"/>
          <w:sz w:val="22"/>
          <w:szCs w:val="22"/>
        </w:rPr>
        <w:t>:</w:t>
      </w:r>
    </w:p>
    <w:p w:rsidRPr="0051014B" w:rsidR="00724F14" w:rsidP="00724F14" w:rsidRDefault="00724F14">
      <w:pPr>
        <w:pStyle w:val="Default"/>
        <w:rPr>
          <w:color w:val="auto"/>
          <w:sz w:val="22"/>
          <w:szCs w:val="22"/>
        </w:rPr>
      </w:pPr>
    </w:p>
    <w:tbl>
      <w:tblPr>
        <w:tblStyle w:val="TableGrid"/>
        <w:tblW w:w="9634" w:type="dxa"/>
        <w:tblLook w:val="04A0" w:firstRow="1" w:lastRow="0" w:firstColumn="1" w:lastColumn="0" w:noHBand="0" w:noVBand="1"/>
      </w:tblPr>
      <w:tblGrid>
        <w:gridCol w:w="5098"/>
        <w:gridCol w:w="4536"/>
      </w:tblGrid>
      <w:tr w:rsidRPr="0051014B" w:rsidR="00724F14" w:rsidTr="00FD4D1C">
        <w:trPr>
          <w:trHeight w:val="419"/>
        </w:trPr>
        <w:tc>
          <w:tcPr>
            <w:tcW w:w="5098" w:type="dxa"/>
            <w:shd w:val="clear" w:color="auto" w:fill="D9D9D9" w:themeFill="background1" w:themeFillShade="D9"/>
          </w:tcPr>
          <w:p w:rsidRPr="0051014B" w:rsidR="00724F14" w:rsidP="00E566BE" w:rsidRDefault="00ED5429">
            <w:pPr>
              <w:pStyle w:val="Default"/>
              <w:rPr>
                <w:b/>
                <w:color w:val="auto"/>
                <w:sz w:val="22"/>
                <w:szCs w:val="22"/>
              </w:rPr>
            </w:pPr>
            <w:r w:rsidRPr="0051014B">
              <w:rPr>
                <w:b/>
                <w:color w:val="auto"/>
                <w:sz w:val="22"/>
                <w:szCs w:val="22"/>
              </w:rPr>
              <w:t>SCAVC</w:t>
            </w:r>
          </w:p>
        </w:tc>
        <w:tc>
          <w:tcPr>
            <w:tcW w:w="4536" w:type="dxa"/>
            <w:shd w:val="clear" w:color="auto" w:fill="D9D9D9" w:themeFill="background1" w:themeFillShade="D9"/>
          </w:tcPr>
          <w:p w:rsidRPr="0051014B" w:rsidR="00724F14" w:rsidP="00FD4D1C" w:rsidRDefault="00724F14">
            <w:pPr>
              <w:pStyle w:val="Default"/>
              <w:rPr>
                <w:b/>
                <w:color w:val="auto"/>
                <w:sz w:val="22"/>
                <w:szCs w:val="22"/>
              </w:rPr>
            </w:pPr>
            <w:r w:rsidRPr="0051014B">
              <w:rPr>
                <w:b/>
                <w:color w:val="auto"/>
                <w:sz w:val="22"/>
                <w:szCs w:val="22"/>
              </w:rPr>
              <w:t xml:space="preserve">Standard AVC </w:t>
            </w:r>
            <w:r w:rsidRPr="0051014B" w:rsidR="00FD4D1C">
              <w:rPr>
                <w:b/>
                <w:color w:val="auto"/>
                <w:sz w:val="22"/>
                <w:szCs w:val="22"/>
              </w:rPr>
              <w:t>a</w:t>
            </w:r>
            <w:r w:rsidRPr="0051014B" w:rsidR="00E566BE">
              <w:rPr>
                <w:b/>
                <w:color w:val="auto"/>
                <w:sz w:val="22"/>
                <w:szCs w:val="22"/>
              </w:rPr>
              <w:t>rrangement</w:t>
            </w:r>
          </w:p>
        </w:tc>
      </w:tr>
      <w:tr w:rsidRPr="0051014B" w:rsidR="00724F14" w:rsidTr="00FD4D1C">
        <w:tc>
          <w:tcPr>
            <w:tcW w:w="5098" w:type="dxa"/>
          </w:tcPr>
          <w:p w:rsidRPr="0051014B" w:rsidR="00724F14" w:rsidP="005C12F6" w:rsidRDefault="00724F14">
            <w:pPr>
              <w:pStyle w:val="Default"/>
              <w:rPr>
                <w:color w:val="auto"/>
                <w:sz w:val="22"/>
                <w:szCs w:val="22"/>
              </w:rPr>
            </w:pPr>
            <w:r w:rsidRPr="0051014B">
              <w:rPr>
                <w:color w:val="auto"/>
                <w:sz w:val="22"/>
                <w:szCs w:val="22"/>
              </w:rPr>
              <w:t>You sacrifi</w:t>
            </w:r>
            <w:r w:rsidR="003B1650">
              <w:rPr>
                <w:color w:val="auto"/>
                <w:sz w:val="22"/>
                <w:szCs w:val="22"/>
              </w:rPr>
              <w:t>ce salary which is paid into your</w:t>
            </w:r>
            <w:r w:rsidRPr="0051014B">
              <w:rPr>
                <w:color w:val="auto"/>
                <w:sz w:val="22"/>
                <w:szCs w:val="22"/>
              </w:rPr>
              <w:t xml:space="preserve"> AVC </w:t>
            </w:r>
            <w:r w:rsidR="003B1650">
              <w:rPr>
                <w:color w:val="auto"/>
                <w:sz w:val="22"/>
                <w:szCs w:val="22"/>
              </w:rPr>
              <w:t xml:space="preserve">fund </w:t>
            </w:r>
            <w:r w:rsidRPr="0051014B">
              <w:rPr>
                <w:color w:val="auto"/>
                <w:sz w:val="22"/>
                <w:szCs w:val="22"/>
              </w:rPr>
              <w:t xml:space="preserve">by </w:t>
            </w:r>
            <w:r w:rsidR="007C3D3F">
              <w:rPr>
                <w:color w:val="auto"/>
                <w:sz w:val="22"/>
                <w:szCs w:val="22"/>
              </w:rPr>
              <w:t>Denbighshire</w:t>
            </w:r>
            <w:r w:rsidRPr="0051014B">
              <w:rPr>
                <w:color w:val="auto"/>
                <w:sz w:val="22"/>
                <w:szCs w:val="22"/>
              </w:rPr>
              <w:t xml:space="preserve"> and the amount sacrificed qualifies for both income tax</w:t>
            </w:r>
            <w:r w:rsidRPr="0051014B" w:rsidR="006B4FA1">
              <w:rPr>
                <w:color w:val="auto"/>
                <w:sz w:val="22"/>
                <w:szCs w:val="22"/>
              </w:rPr>
              <w:t xml:space="preserve"> </w:t>
            </w:r>
            <w:r w:rsidRPr="0051014B">
              <w:rPr>
                <w:color w:val="auto"/>
                <w:sz w:val="22"/>
                <w:szCs w:val="22"/>
              </w:rPr>
              <w:t xml:space="preserve">and national insurance savings. </w:t>
            </w:r>
          </w:p>
        </w:tc>
        <w:tc>
          <w:tcPr>
            <w:tcW w:w="4536" w:type="dxa"/>
          </w:tcPr>
          <w:p w:rsidRPr="0051014B" w:rsidR="00724F14" w:rsidP="008D2036" w:rsidRDefault="00724F14">
            <w:pPr>
              <w:pStyle w:val="Default"/>
              <w:rPr>
                <w:color w:val="auto"/>
                <w:sz w:val="22"/>
                <w:szCs w:val="22"/>
              </w:rPr>
            </w:pPr>
            <w:r w:rsidRPr="0051014B">
              <w:rPr>
                <w:color w:val="auto"/>
                <w:sz w:val="22"/>
                <w:szCs w:val="22"/>
              </w:rPr>
              <w:t xml:space="preserve">AVC contributions qualify for tax relief only. No </w:t>
            </w:r>
            <w:r w:rsidRPr="0051014B" w:rsidR="008D2036">
              <w:rPr>
                <w:color w:val="auto"/>
                <w:sz w:val="22"/>
                <w:szCs w:val="22"/>
              </w:rPr>
              <w:t>NIC</w:t>
            </w:r>
            <w:r w:rsidRPr="0051014B">
              <w:rPr>
                <w:color w:val="auto"/>
                <w:sz w:val="22"/>
                <w:szCs w:val="22"/>
              </w:rPr>
              <w:t xml:space="preserve"> saving is </w:t>
            </w:r>
            <w:r w:rsidRPr="0051014B" w:rsidR="008D2036">
              <w:rPr>
                <w:color w:val="auto"/>
                <w:sz w:val="22"/>
                <w:szCs w:val="22"/>
              </w:rPr>
              <w:t>available</w:t>
            </w:r>
            <w:r w:rsidRPr="0051014B">
              <w:rPr>
                <w:color w:val="auto"/>
                <w:sz w:val="22"/>
                <w:szCs w:val="22"/>
              </w:rPr>
              <w:t>.</w:t>
            </w:r>
          </w:p>
        </w:tc>
      </w:tr>
      <w:tr w:rsidRPr="0051014B" w:rsidR="00724F14" w:rsidTr="00FD4D1C">
        <w:tc>
          <w:tcPr>
            <w:tcW w:w="5098" w:type="dxa"/>
          </w:tcPr>
          <w:p w:rsidRPr="0051014B" w:rsidR="00724F14" w:rsidP="005C12F6" w:rsidRDefault="00724F14">
            <w:pPr>
              <w:pStyle w:val="Default"/>
              <w:rPr>
                <w:color w:val="auto"/>
                <w:sz w:val="22"/>
                <w:szCs w:val="22"/>
              </w:rPr>
            </w:pPr>
            <w:r w:rsidRPr="0051014B">
              <w:rPr>
                <w:color w:val="auto"/>
                <w:sz w:val="22"/>
                <w:szCs w:val="22"/>
              </w:rPr>
              <w:t xml:space="preserve">In addition to sacrificing salary you must pay a £1 contribution each month towards your AVC and this qualifies for </w:t>
            </w:r>
            <w:r w:rsidRPr="0051014B" w:rsidR="005C12F6">
              <w:rPr>
                <w:color w:val="auto"/>
                <w:sz w:val="22"/>
                <w:szCs w:val="22"/>
              </w:rPr>
              <w:t>t</w:t>
            </w:r>
            <w:r w:rsidRPr="0051014B">
              <w:rPr>
                <w:color w:val="auto"/>
                <w:sz w:val="22"/>
                <w:szCs w:val="22"/>
              </w:rPr>
              <w:t xml:space="preserve">ax </w:t>
            </w:r>
            <w:r w:rsidRPr="0051014B" w:rsidR="006B4FA1">
              <w:rPr>
                <w:color w:val="auto"/>
                <w:sz w:val="22"/>
                <w:szCs w:val="22"/>
              </w:rPr>
              <w:t xml:space="preserve">savings </w:t>
            </w:r>
            <w:r w:rsidRPr="0051014B">
              <w:rPr>
                <w:color w:val="auto"/>
                <w:sz w:val="22"/>
                <w:szCs w:val="22"/>
              </w:rPr>
              <w:t xml:space="preserve">only.  </w:t>
            </w:r>
          </w:p>
        </w:tc>
        <w:tc>
          <w:tcPr>
            <w:tcW w:w="4536" w:type="dxa"/>
          </w:tcPr>
          <w:p w:rsidRPr="0051014B" w:rsidR="00724F14" w:rsidP="00461BCD" w:rsidRDefault="00014432">
            <w:pPr>
              <w:pStyle w:val="Default"/>
              <w:rPr>
                <w:color w:val="auto"/>
                <w:sz w:val="22"/>
                <w:szCs w:val="22"/>
              </w:rPr>
            </w:pPr>
            <w:r w:rsidRPr="0051014B">
              <w:rPr>
                <w:color w:val="auto"/>
                <w:sz w:val="22"/>
                <w:szCs w:val="22"/>
              </w:rPr>
              <w:t>N/A</w:t>
            </w:r>
          </w:p>
        </w:tc>
      </w:tr>
      <w:tr w:rsidRPr="0051014B" w:rsidR="00170058" w:rsidTr="00FD4D1C">
        <w:tc>
          <w:tcPr>
            <w:tcW w:w="5098" w:type="dxa"/>
          </w:tcPr>
          <w:p w:rsidRPr="0051014B" w:rsidR="00170058" w:rsidP="005C12F6" w:rsidRDefault="00170058">
            <w:pPr>
              <w:pStyle w:val="Default"/>
              <w:rPr>
                <w:color w:val="auto"/>
                <w:sz w:val="22"/>
                <w:szCs w:val="22"/>
              </w:rPr>
            </w:pPr>
            <w:r w:rsidRPr="0051014B">
              <w:rPr>
                <w:color w:val="auto"/>
                <w:sz w:val="22"/>
                <w:szCs w:val="22"/>
              </w:rPr>
              <w:t>Mini</w:t>
            </w:r>
            <w:r w:rsidRPr="0051014B" w:rsidR="00FD4D1C">
              <w:rPr>
                <w:color w:val="auto"/>
                <w:sz w:val="22"/>
                <w:szCs w:val="22"/>
              </w:rPr>
              <w:t>m</w:t>
            </w:r>
            <w:r w:rsidRPr="0051014B">
              <w:rPr>
                <w:color w:val="auto"/>
                <w:sz w:val="22"/>
                <w:szCs w:val="22"/>
              </w:rPr>
              <w:t>um commitment</w:t>
            </w:r>
            <w:r w:rsidRPr="0051014B" w:rsidR="00120951">
              <w:rPr>
                <w:color w:val="auto"/>
                <w:sz w:val="22"/>
                <w:szCs w:val="22"/>
              </w:rPr>
              <w:t xml:space="preserve"> to reduce your salary for a period</w:t>
            </w:r>
            <w:r w:rsidRPr="0051014B">
              <w:rPr>
                <w:color w:val="auto"/>
                <w:sz w:val="22"/>
                <w:szCs w:val="22"/>
              </w:rPr>
              <w:t xml:space="preserve"> of 12 months</w:t>
            </w:r>
            <w:r w:rsidR="007C3D3F">
              <w:rPr>
                <w:color w:val="auto"/>
                <w:sz w:val="22"/>
                <w:szCs w:val="22"/>
              </w:rPr>
              <w:t>.</w:t>
            </w:r>
          </w:p>
        </w:tc>
        <w:tc>
          <w:tcPr>
            <w:tcW w:w="4536" w:type="dxa"/>
          </w:tcPr>
          <w:p w:rsidRPr="0051014B" w:rsidR="00170058" w:rsidP="00461BCD" w:rsidRDefault="00120951">
            <w:pPr>
              <w:pStyle w:val="Default"/>
              <w:rPr>
                <w:color w:val="auto"/>
                <w:sz w:val="22"/>
                <w:szCs w:val="22"/>
              </w:rPr>
            </w:pPr>
            <w:r w:rsidRPr="0051014B">
              <w:rPr>
                <w:color w:val="auto"/>
                <w:sz w:val="22"/>
                <w:szCs w:val="22"/>
              </w:rPr>
              <w:t>N/A</w:t>
            </w:r>
          </w:p>
        </w:tc>
      </w:tr>
      <w:tr w:rsidRPr="0051014B" w:rsidR="00724F14" w:rsidTr="00FD4D1C">
        <w:tc>
          <w:tcPr>
            <w:tcW w:w="5098" w:type="dxa"/>
          </w:tcPr>
          <w:p w:rsidRPr="0051014B" w:rsidR="00724F14" w:rsidP="00454966" w:rsidRDefault="00724F14">
            <w:pPr>
              <w:pStyle w:val="Default"/>
              <w:rPr>
                <w:color w:val="auto"/>
                <w:sz w:val="22"/>
                <w:szCs w:val="22"/>
              </w:rPr>
            </w:pPr>
            <w:r w:rsidRPr="0051014B">
              <w:rPr>
                <w:color w:val="auto"/>
                <w:sz w:val="22"/>
                <w:szCs w:val="22"/>
              </w:rPr>
              <w:t xml:space="preserve">No tax </w:t>
            </w:r>
            <w:r w:rsidRPr="0051014B" w:rsidR="00FD4D1C">
              <w:rPr>
                <w:color w:val="auto"/>
                <w:sz w:val="22"/>
                <w:szCs w:val="22"/>
              </w:rPr>
              <w:t>saving</w:t>
            </w:r>
            <w:r w:rsidRPr="0051014B">
              <w:rPr>
                <w:color w:val="auto"/>
                <w:sz w:val="22"/>
                <w:szCs w:val="22"/>
              </w:rPr>
              <w:t xml:space="preserve"> is available if your tax</w:t>
            </w:r>
            <w:r w:rsidR="007C3D3F">
              <w:rPr>
                <w:color w:val="auto"/>
                <w:sz w:val="22"/>
                <w:szCs w:val="22"/>
              </w:rPr>
              <w:t>able earnings are less than £11,85</w:t>
            </w:r>
            <w:r w:rsidR="00B417C2">
              <w:rPr>
                <w:color w:val="auto"/>
                <w:sz w:val="22"/>
                <w:szCs w:val="22"/>
              </w:rPr>
              <w:t xml:space="preserve">0 ( </w:t>
            </w:r>
            <w:r w:rsidRPr="0051014B">
              <w:rPr>
                <w:color w:val="auto"/>
                <w:sz w:val="22"/>
                <w:szCs w:val="22"/>
              </w:rPr>
              <w:t>20</w:t>
            </w:r>
            <w:r w:rsidR="007C3D3F">
              <w:rPr>
                <w:color w:val="auto"/>
                <w:sz w:val="22"/>
                <w:szCs w:val="22"/>
              </w:rPr>
              <w:t>18/19</w:t>
            </w:r>
            <w:r w:rsidR="00B417C2">
              <w:rPr>
                <w:color w:val="auto"/>
                <w:sz w:val="22"/>
                <w:szCs w:val="22"/>
              </w:rPr>
              <w:t xml:space="preserve"> rates</w:t>
            </w:r>
            <w:r w:rsidRPr="0051014B">
              <w:rPr>
                <w:color w:val="auto"/>
                <w:sz w:val="22"/>
                <w:szCs w:val="22"/>
              </w:rPr>
              <w:t xml:space="preserve">) </w:t>
            </w:r>
          </w:p>
        </w:tc>
        <w:tc>
          <w:tcPr>
            <w:tcW w:w="4536" w:type="dxa"/>
          </w:tcPr>
          <w:p w:rsidRPr="0051014B" w:rsidR="00724F14" w:rsidP="00454966" w:rsidRDefault="00724F14">
            <w:pPr>
              <w:pStyle w:val="Default"/>
              <w:rPr>
                <w:color w:val="auto"/>
                <w:sz w:val="22"/>
                <w:szCs w:val="22"/>
              </w:rPr>
            </w:pPr>
            <w:r w:rsidRPr="0051014B">
              <w:rPr>
                <w:color w:val="auto"/>
                <w:sz w:val="22"/>
                <w:szCs w:val="22"/>
              </w:rPr>
              <w:t xml:space="preserve">No tax </w:t>
            </w:r>
            <w:r w:rsidRPr="0051014B" w:rsidR="006B4FA1">
              <w:rPr>
                <w:color w:val="auto"/>
                <w:sz w:val="22"/>
                <w:szCs w:val="22"/>
              </w:rPr>
              <w:t>saving</w:t>
            </w:r>
            <w:r w:rsidRPr="0051014B">
              <w:rPr>
                <w:color w:val="auto"/>
                <w:sz w:val="22"/>
                <w:szCs w:val="22"/>
              </w:rPr>
              <w:t xml:space="preserve"> is available if your taxable earnings are less than £11,</w:t>
            </w:r>
            <w:r w:rsidR="007C3D3F">
              <w:rPr>
                <w:color w:val="auto"/>
                <w:sz w:val="22"/>
                <w:szCs w:val="22"/>
              </w:rPr>
              <w:t>850</w:t>
            </w:r>
            <w:r w:rsidR="00B417C2">
              <w:rPr>
                <w:color w:val="auto"/>
                <w:sz w:val="22"/>
                <w:szCs w:val="22"/>
              </w:rPr>
              <w:t xml:space="preserve"> (</w:t>
            </w:r>
            <w:r w:rsidRPr="0051014B">
              <w:rPr>
                <w:color w:val="auto"/>
                <w:sz w:val="22"/>
                <w:szCs w:val="22"/>
              </w:rPr>
              <w:t>201</w:t>
            </w:r>
            <w:r w:rsidR="007C3D3F">
              <w:rPr>
                <w:color w:val="auto"/>
                <w:sz w:val="22"/>
                <w:szCs w:val="22"/>
              </w:rPr>
              <w:t>8/19</w:t>
            </w:r>
            <w:r w:rsidR="00B417C2">
              <w:rPr>
                <w:color w:val="auto"/>
                <w:sz w:val="22"/>
                <w:szCs w:val="22"/>
              </w:rPr>
              <w:t xml:space="preserve"> rates</w:t>
            </w:r>
            <w:r w:rsidRPr="0051014B">
              <w:rPr>
                <w:color w:val="auto"/>
                <w:sz w:val="22"/>
                <w:szCs w:val="22"/>
              </w:rPr>
              <w:t>)</w:t>
            </w:r>
          </w:p>
        </w:tc>
      </w:tr>
      <w:tr w:rsidRPr="0051014B" w:rsidR="00724F14" w:rsidTr="00FD4D1C">
        <w:tc>
          <w:tcPr>
            <w:tcW w:w="5098" w:type="dxa"/>
          </w:tcPr>
          <w:p w:rsidRPr="0051014B" w:rsidR="00724F14" w:rsidP="00454966" w:rsidRDefault="00724F14">
            <w:pPr>
              <w:pStyle w:val="Default"/>
              <w:rPr>
                <w:color w:val="auto"/>
                <w:sz w:val="22"/>
                <w:szCs w:val="22"/>
              </w:rPr>
            </w:pPr>
            <w:r w:rsidRPr="0051014B">
              <w:rPr>
                <w:color w:val="auto"/>
                <w:sz w:val="22"/>
                <w:szCs w:val="22"/>
              </w:rPr>
              <w:t>No NIC savings are available if you earn below the Primary NIC threshold of £8,</w:t>
            </w:r>
            <w:r w:rsidR="005C507A">
              <w:rPr>
                <w:color w:val="auto"/>
                <w:sz w:val="22"/>
                <w:szCs w:val="22"/>
              </w:rPr>
              <w:t>424</w:t>
            </w:r>
            <w:r w:rsidR="00B417C2">
              <w:rPr>
                <w:color w:val="auto"/>
                <w:sz w:val="22"/>
                <w:szCs w:val="22"/>
              </w:rPr>
              <w:t xml:space="preserve"> (</w:t>
            </w:r>
            <w:r w:rsidRPr="0051014B">
              <w:rPr>
                <w:color w:val="auto"/>
                <w:sz w:val="22"/>
                <w:szCs w:val="22"/>
              </w:rPr>
              <w:t>201</w:t>
            </w:r>
            <w:r w:rsidR="005C507A">
              <w:rPr>
                <w:color w:val="auto"/>
                <w:sz w:val="22"/>
                <w:szCs w:val="22"/>
              </w:rPr>
              <w:t>8/19</w:t>
            </w:r>
            <w:r w:rsidR="00B417C2">
              <w:rPr>
                <w:color w:val="auto"/>
                <w:sz w:val="22"/>
                <w:szCs w:val="22"/>
              </w:rPr>
              <w:t xml:space="preserve"> rates</w:t>
            </w:r>
            <w:r w:rsidRPr="0051014B" w:rsidR="00B029FF">
              <w:rPr>
                <w:color w:val="auto"/>
                <w:sz w:val="22"/>
                <w:szCs w:val="22"/>
              </w:rPr>
              <w:t>)</w:t>
            </w:r>
          </w:p>
        </w:tc>
        <w:tc>
          <w:tcPr>
            <w:tcW w:w="4536" w:type="dxa"/>
          </w:tcPr>
          <w:p w:rsidRPr="0051014B" w:rsidR="00724F14" w:rsidP="00461BCD" w:rsidRDefault="00724F14">
            <w:pPr>
              <w:pStyle w:val="Default"/>
              <w:rPr>
                <w:color w:val="auto"/>
                <w:sz w:val="22"/>
                <w:szCs w:val="22"/>
              </w:rPr>
            </w:pPr>
            <w:r w:rsidRPr="0051014B">
              <w:rPr>
                <w:color w:val="auto"/>
                <w:sz w:val="22"/>
                <w:szCs w:val="22"/>
              </w:rPr>
              <w:t>No NIC savings are available on your AVC contributions</w:t>
            </w:r>
          </w:p>
        </w:tc>
      </w:tr>
    </w:tbl>
    <w:p w:rsidRPr="0051014B" w:rsidR="00724F14" w:rsidP="00156C48" w:rsidRDefault="00724F14">
      <w:pPr>
        <w:pStyle w:val="Default"/>
        <w:rPr>
          <w:color w:val="auto"/>
          <w:sz w:val="22"/>
          <w:szCs w:val="22"/>
        </w:rPr>
      </w:pPr>
    </w:p>
    <w:p w:rsidRPr="0051014B" w:rsidR="00746797" w:rsidP="00EA0B72" w:rsidRDefault="00746797">
      <w:pPr>
        <w:pStyle w:val="Default"/>
        <w:numPr>
          <w:ilvl w:val="0"/>
          <w:numId w:val="12"/>
        </w:numPr>
        <w:jc w:val="both"/>
        <w:rPr>
          <w:b/>
          <w:bCs/>
          <w:color w:val="auto"/>
          <w:sz w:val="22"/>
          <w:szCs w:val="22"/>
        </w:rPr>
      </w:pPr>
      <w:r w:rsidRPr="0051014B">
        <w:rPr>
          <w:b/>
          <w:bCs/>
          <w:color w:val="auto"/>
          <w:sz w:val="22"/>
          <w:szCs w:val="22"/>
        </w:rPr>
        <w:t>Can I see an example of the savings?</w:t>
      </w:r>
    </w:p>
    <w:p w:rsidRPr="0085627B" w:rsidR="00746797" w:rsidP="0085627B" w:rsidRDefault="00FF11E6">
      <w:pPr>
        <w:pStyle w:val="Default"/>
        <w:rPr>
          <w:b/>
          <w:bCs/>
          <w:color w:val="auto"/>
          <w:sz w:val="22"/>
          <w:szCs w:val="22"/>
        </w:rPr>
      </w:pPr>
      <w:r w:rsidRPr="0085627B">
        <w:rPr>
          <w:bCs/>
          <w:color w:val="auto"/>
          <w:sz w:val="22"/>
          <w:szCs w:val="22"/>
        </w:rPr>
        <w:t>Paul</w:t>
      </w:r>
      <w:r w:rsidRPr="0085627B" w:rsidR="00D27911">
        <w:rPr>
          <w:bCs/>
          <w:color w:val="auto"/>
          <w:sz w:val="22"/>
          <w:szCs w:val="22"/>
        </w:rPr>
        <w:t xml:space="preserve"> has an a</w:t>
      </w:r>
      <w:r w:rsidRPr="0085627B" w:rsidR="00746797">
        <w:rPr>
          <w:bCs/>
          <w:color w:val="auto"/>
          <w:sz w:val="22"/>
          <w:szCs w:val="22"/>
        </w:rPr>
        <w:t xml:space="preserve">nnual </w:t>
      </w:r>
      <w:r w:rsidRPr="0085627B" w:rsidR="009036E3">
        <w:rPr>
          <w:bCs/>
          <w:color w:val="auto"/>
          <w:sz w:val="22"/>
          <w:szCs w:val="22"/>
        </w:rPr>
        <w:t>s</w:t>
      </w:r>
      <w:r w:rsidRPr="0085627B">
        <w:rPr>
          <w:bCs/>
          <w:color w:val="auto"/>
          <w:sz w:val="22"/>
          <w:szCs w:val="22"/>
        </w:rPr>
        <w:t xml:space="preserve">alary of </w:t>
      </w:r>
      <w:r w:rsidR="00B01FF2">
        <w:rPr>
          <w:bCs/>
          <w:color w:val="auto"/>
          <w:sz w:val="22"/>
          <w:szCs w:val="22"/>
        </w:rPr>
        <w:t xml:space="preserve">£30,000. He </w:t>
      </w:r>
      <w:r w:rsidR="00D67EDD">
        <w:rPr>
          <w:bCs/>
          <w:color w:val="auto"/>
          <w:sz w:val="22"/>
          <w:szCs w:val="22"/>
        </w:rPr>
        <w:t xml:space="preserve">is a basic rate 20% tax payer </w:t>
      </w:r>
      <w:r w:rsidRPr="0085627B" w:rsidR="0085627B">
        <w:rPr>
          <w:bCs/>
          <w:color w:val="auto"/>
          <w:sz w:val="22"/>
          <w:szCs w:val="22"/>
        </w:rPr>
        <w:t>and is</w:t>
      </w:r>
      <w:r w:rsidR="0085627B">
        <w:rPr>
          <w:b/>
          <w:bCs/>
          <w:color w:val="auto"/>
          <w:sz w:val="22"/>
          <w:szCs w:val="22"/>
        </w:rPr>
        <w:t xml:space="preserve"> </w:t>
      </w:r>
      <w:r w:rsidR="008F7D1B">
        <w:rPr>
          <w:color w:val="auto"/>
          <w:sz w:val="22"/>
          <w:szCs w:val="22"/>
        </w:rPr>
        <w:t>considering paying £3,600 into SC</w:t>
      </w:r>
      <w:r w:rsidRPr="0051014B" w:rsidR="00746797">
        <w:rPr>
          <w:color w:val="auto"/>
          <w:sz w:val="22"/>
          <w:szCs w:val="22"/>
        </w:rPr>
        <w:t>AVCs.</w:t>
      </w:r>
      <w:r w:rsidR="00D67EDD">
        <w:rPr>
          <w:color w:val="auto"/>
          <w:sz w:val="22"/>
          <w:szCs w:val="22"/>
        </w:rPr>
        <w:t xml:space="preserve"> </w:t>
      </w:r>
      <w:r>
        <w:rPr>
          <w:color w:val="auto"/>
          <w:sz w:val="22"/>
          <w:szCs w:val="22"/>
        </w:rPr>
        <w:t>If Paul</w:t>
      </w:r>
      <w:r w:rsidRPr="0051014B" w:rsidR="00746797">
        <w:rPr>
          <w:color w:val="auto"/>
          <w:sz w:val="22"/>
          <w:szCs w:val="22"/>
        </w:rPr>
        <w:t xml:space="preserve"> decides to join </w:t>
      </w:r>
      <w:r w:rsidR="00D27911">
        <w:rPr>
          <w:color w:val="auto"/>
          <w:sz w:val="22"/>
          <w:szCs w:val="22"/>
        </w:rPr>
        <w:t xml:space="preserve">the </w:t>
      </w:r>
      <w:r w:rsidRPr="0051014B" w:rsidR="00746797">
        <w:rPr>
          <w:color w:val="auto"/>
          <w:sz w:val="22"/>
          <w:szCs w:val="22"/>
        </w:rPr>
        <w:t>SCAVC, his annual salary will be reduced by £3,588, resulting in a monthly reduction</w:t>
      </w:r>
      <w:r>
        <w:rPr>
          <w:color w:val="auto"/>
          <w:sz w:val="22"/>
          <w:szCs w:val="22"/>
        </w:rPr>
        <w:t xml:space="preserve"> in his gross pay of £299. Paul</w:t>
      </w:r>
      <w:r w:rsidR="00D27911">
        <w:rPr>
          <w:color w:val="auto"/>
          <w:sz w:val="22"/>
          <w:szCs w:val="22"/>
        </w:rPr>
        <w:t xml:space="preserve"> </w:t>
      </w:r>
      <w:r w:rsidRPr="0051014B" w:rsidR="00746797">
        <w:rPr>
          <w:color w:val="auto"/>
          <w:sz w:val="22"/>
          <w:szCs w:val="22"/>
        </w:rPr>
        <w:t xml:space="preserve">won’t have to pay any income tax or NICs on the £299 and this will save him £59.80 per month in income tax and £35.88 in NICs - a total saving of £95.68 per month or £1,148.16 a year. </w:t>
      </w:r>
    </w:p>
    <w:p w:rsidRPr="0051014B" w:rsidR="00746797" w:rsidP="00746797" w:rsidRDefault="00746797">
      <w:pPr>
        <w:pStyle w:val="Default"/>
        <w:jc w:val="both"/>
        <w:rPr>
          <w:color w:val="auto"/>
          <w:sz w:val="22"/>
          <w:szCs w:val="22"/>
        </w:rPr>
      </w:pPr>
    </w:p>
    <w:p w:rsidRPr="0051014B" w:rsidR="00746797" w:rsidP="00746797" w:rsidRDefault="00746797">
      <w:pPr>
        <w:pStyle w:val="Default"/>
        <w:jc w:val="both"/>
        <w:rPr>
          <w:color w:val="auto"/>
          <w:sz w:val="22"/>
          <w:szCs w:val="22"/>
        </w:rPr>
      </w:pPr>
      <w:r w:rsidRPr="0051014B">
        <w:rPr>
          <w:color w:val="auto"/>
          <w:sz w:val="22"/>
          <w:szCs w:val="22"/>
        </w:rPr>
        <w:t>In return for givi</w:t>
      </w:r>
      <w:r w:rsidR="001B16D0">
        <w:rPr>
          <w:color w:val="auto"/>
          <w:sz w:val="22"/>
          <w:szCs w:val="22"/>
        </w:rPr>
        <w:t xml:space="preserve">ng up £3,588 </w:t>
      </w:r>
      <w:r w:rsidR="00D27911">
        <w:rPr>
          <w:color w:val="auto"/>
          <w:sz w:val="22"/>
          <w:szCs w:val="22"/>
        </w:rPr>
        <w:t>of his salary, Denbighshire</w:t>
      </w:r>
      <w:r w:rsidRPr="0051014B">
        <w:rPr>
          <w:color w:val="auto"/>
          <w:sz w:val="22"/>
          <w:szCs w:val="22"/>
        </w:rPr>
        <w:t xml:space="preserve"> will pay the same amount into his AVC fund and he will pay £1</w:t>
      </w:r>
      <w:r w:rsidR="00B832AF">
        <w:rPr>
          <w:color w:val="auto"/>
          <w:sz w:val="22"/>
          <w:szCs w:val="22"/>
        </w:rPr>
        <w:t xml:space="preserve">2 per annum </w:t>
      </w:r>
      <w:r w:rsidRPr="0051014B">
        <w:rPr>
          <w:color w:val="auto"/>
          <w:sz w:val="22"/>
          <w:szCs w:val="22"/>
        </w:rPr>
        <w:t xml:space="preserve">as his </w:t>
      </w:r>
      <w:r w:rsidR="00844199">
        <w:rPr>
          <w:color w:val="auto"/>
          <w:sz w:val="22"/>
          <w:szCs w:val="22"/>
        </w:rPr>
        <w:t xml:space="preserve">contribution. </w:t>
      </w:r>
      <w:r w:rsidRPr="0051014B">
        <w:rPr>
          <w:color w:val="auto"/>
          <w:sz w:val="22"/>
          <w:szCs w:val="22"/>
        </w:rPr>
        <w:t xml:space="preserve">The £1 AVC contribution qualifies for tax relief but not </w:t>
      </w:r>
      <w:r w:rsidR="00FF11E6">
        <w:rPr>
          <w:color w:val="auto"/>
          <w:sz w:val="22"/>
          <w:szCs w:val="22"/>
        </w:rPr>
        <w:t>any NIC reduction. For Paul</w:t>
      </w:r>
      <w:r w:rsidRPr="0051014B">
        <w:rPr>
          <w:color w:val="auto"/>
          <w:sz w:val="22"/>
          <w:szCs w:val="22"/>
        </w:rPr>
        <w:t xml:space="preserve"> this means his personal AVC contribution (£12 per year) will cost £9.60 after tax relief.</w:t>
      </w:r>
    </w:p>
    <w:p w:rsidRPr="0051014B" w:rsidR="00746797" w:rsidP="00746797" w:rsidRDefault="00746797">
      <w:pPr>
        <w:pStyle w:val="Default"/>
        <w:jc w:val="both"/>
        <w:rPr>
          <w:color w:val="auto"/>
          <w:sz w:val="22"/>
          <w:szCs w:val="22"/>
        </w:rPr>
      </w:pPr>
    </w:p>
    <w:p w:rsidRPr="0051014B" w:rsidR="00746797" w:rsidP="00746797" w:rsidRDefault="00746797">
      <w:pPr>
        <w:pStyle w:val="Default"/>
        <w:jc w:val="both"/>
        <w:rPr>
          <w:color w:val="auto"/>
          <w:sz w:val="22"/>
          <w:szCs w:val="22"/>
        </w:rPr>
      </w:pPr>
      <w:r w:rsidRPr="0051014B">
        <w:rPr>
          <w:color w:val="auto"/>
          <w:sz w:val="22"/>
          <w:szCs w:val="22"/>
        </w:rPr>
        <w:t xml:space="preserve">Therefore, by participating </w:t>
      </w:r>
      <w:r w:rsidR="00D27911">
        <w:rPr>
          <w:color w:val="auto"/>
          <w:sz w:val="22"/>
          <w:szCs w:val="22"/>
        </w:rPr>
        <w:t>i</w:t>
      </w:r>
      <w:r w:rsidR="00FF11E6">
        <w:rPr>
          <w:color w:val="auto"/>
          <w:sz w:val="22"/>
          <w:szCs w:val="22"/>
        </w:rPr>
        <w:t xml:space="preserve">n </w:t>
      </w:r>
      <w:r w:rsidR="00B90BF8">
        <w:rPr>
          <w:color w:val="auto"/>
          <w:sz w:val="22"/>
          <w:szCs w:val="22"/>
        </w:rPr>
        <w:t xml:space="preserve">a </w:t>
      </w:r>
      <w:r w:rsidR="00FF11E6">
        <w:rPr>
          <w:color w:val="auto"/>
          <w:sz w:val="22"/>
          <w:szCs w:val="22"/>
        </w:rPr>
        <w:t>SCAVC, the gross cost to Paul</w:t>
      </w:r>
      <w:r w:rsidRPr="0051014B">
        <w:rPr>
          <w:color w:val="auto"/>
          <w:sz w:val="22"/>
          <w:szCs w:val="22"/>
        </w:rPr>
        <w:t xml:space="preserve"> of investing £3,600 into his SCAVC plan will be reduced to a net cost of £2,449.44 and this is calculated as follows:</w:t>
      </w:r>
    </w:p>
    <w:p w:rsidRPr="0051014B" w:rsidR="009036E3" w:rsidP="0028108D" w:rsidRDefault="009036E3">
      <w:pPr>
        <w:pStyle w:val="Default"/>
        <w:rPr>
          <w:color w:val="auto"/>
          <w:sz w:val="22"/>
          <w:szCs w:val="22"/>
        </w:rPr>
      </w:pPr>
    </w:p>
    <w:p w:rsidRPr="0051014B" w:rsidR="00746797" w:rsidP="0028108D" w:rsidRDefault="00746797">
      <w:pPr>
        <w:pStyle w:val="Default"/>
        <w:rPr>
          <w:color w:val="auto"/>
          <w:sz w:val="22"/>
          <w:szCs w:val="22"/>
        </w:rPr>
      </w:pPr>
    </w:p>
    <w:tbl>
      <w:tblPr>
        <w:tblStyle w:val="TableGrid"/>
        <w:tblW w:w="0" w:type="auto"/>
        <w:tblLook w:val="04A0" w:firstRow="1" w:lastRow="0" w:firstColumn="1" w:lastColumn="0" w:noHBand="0" w:noVBand="1"/>
      </w:tblPr>
      <w:tblGrid>
        <w:gridCol w:w="7650"/>
        <w:gridCol w:w="1842"/>
      </w:tblGrid>
      <w:tr w:rsidRPr="0051014B" w:rsidR="003365AB" w:rsidTr="00144195">
        <w:trPr>
          <w:trHeight w:val="312"/>
        </w:trPr>
        <w:tc>
          <w:tcPr>
            <w:tcW w:w="7650" w:type="dxa"/>
          </w:tcPr>
          <w:p w:rsidRPr="0051014B" w:rsidR="003365AB" w:rsidP="0028108D" w:rsidRDefault="003365AB">
            <w:pPr>
              <w:pStyle w:val="Default"/>
              <w:rPr>
                <w:color w:val="auto"/>
                <w:sz w:val="22"/>
                <w:szCs w:val="22"/>
              </w:rPr>
            </w:pPr>
            <w:r w:rsidRPr="0051014B">
              <w:rPr>
                <w:color w:val="auto"/>
                <w:sz w:val="22"/>
                <w:szCs w:val="22"/>
              </w:rPr>
              <w:t xml:space="preserve">Salary </w:t>
            </w:r>
            <w:r w:rsidRPr="0051014B" w:rsidR="0013004F">
              <w:rPr>
                <w:color w:val="auto"/>
                <w:sz w:val="22"/>
                <w:szCs w:val="22"/>
              </w:rPr>
              <w:t>s</w:t>
            </w:r>
            <w:r w:rsidRPr="0051014B">
              <w:rPr>
                <w:color w:val="auto"/>
                <w:sz w:val="22"/>
                <w:szCs w:val="22"/>
              </w:rPr>
              <w:t xml:space="preserve">acrifice </w:t>
            </w:r>
            <w:r w:rsidRPr="0051014B" w:rsidR="0013004F">
              <w:rPr>
                <w:color w:val="auto"/>
                <w:sz w:val="22"/>
                <w:szCs w:val="22"/>
              </w:rPr>
              <w:t>r</w:t>
            </w:r>
            <w:r w:rsidRPr="0051014B">
              <w:rPr>
                <w:color w:val="auto"/>
                <w:sz w:val="22"/>
                <w:szCs w:val="22"/>
              </w:rPr>
              <w:t>eduction</w:t>
            </w:r>
          </w:p>
        </w:tc>
        <w:tc>
          <w:tcPr>
            <w:tcW w:w="1842" w:type="dxa"/>
          </w:tcPr>
          <w:p w:rsidRPr="0051014B" w:rsidR="003365AB" w:rsidP="003365AB" w:rsidRDefault="001D05EE">
            <w:pPr>
              <w:pStyle w:val="Default"/>
              <w:jc w:val="right"/>
              <w:rPr>
                <w:color w:val="auto"/>
                <w:sz w:val="22"/>
                <w:szCs w:val="22"/>
              </w:rPr>
            </w:pPr>
            <w:r w:rsidRPr="0051014B">
              <w:rPr>
                <w:color w:val="auto"/>
                <w:sz w:val="22"/>
                <w:szCs w:val="22"/>
              </w:rPr>
              <w:t>£3,588.00</w:t>
            </w:r>
          </w:p>
        </w:tc>
      </w:tr>
      <w:tr w:rsidRPr="0051014B" w:rsidR="003365AB" w:rsidTr="00144195">
        <w:trPr>
          <w:trHeight w:val="312"/>
        </w:trPr>
        <w:tc>
          <w:tcPr>
            <w:tcW w:w="7650" w:type="dxa"/>
          </w:tcPr>
          <w:p w:rsidRPr="0051014B" w:rsidR="003365AB" w:rsidP="0028108D" w:rsidRDefault="00FF11E6">
            <w:pPr>
              <w:pStyle w:val="Default"/>
              <w:rPr>
                <w:color w:val="auto"/>
                <w:sz w:val="22"/>
                <w:szCs w:val="22"/>
              </w:rPr>
            </w:pPr>
            <w:r>
              <w:rPr>
                <w:color w:val="auto"/>
                <w:sz w:val="22"/>
                <w:szCs w:val="22"/>
              </w:rPr>
              <w:t>Paul</w:t>
            </w:r>
            <w:r w:rsidRPr="0051014B" w:rsidR="003365AB">
              <w:rPr>
                <w:color w:val="auto"/>
                <w:sz w:val="22"/>
                <w:szCs w:val="22"/>
              </w:rPr>
              <w:t xml:space="preserve">'s personal </w:t>
            </w:r>
            <w:r w:rsidRPr="0051014B" w:rsidR="0013004F">
              <w:rPr>
                <w:color w:val="auto"/>
                <w:sz w:val="22"/>
                <w:szCs w:val="22"/>
              </w:rPr>
              <w:t xml:space="preserve">shared cost </w:t>
            </w:r>
            <w:r w:rsidRPr="0051014B" w:rsidR="003365AB">
              <w:rPr>
                <w:color w:val="auto"/>
                <w:sz w:val="22"/>
                <w:szCs w:val="22"/>
              </w:rPr>
              <w:t>contribution</w:t>
            </w:r>
          </w:p>
        </w:tc>
        <w:tc>
          <w:tcPr>
            <w:tcW w:w="1842" w:type="dxa"/>
          </w:tcPr>
          <w:p w:rsidRPr="0051014B" w:rsidR="003365AB" w:rsidP="003365AB" w:rsidRDefault="003365AB">
            <w:pPr>
              <w:pStyle w:val="Default"/>
              <w:jc w:val="right"/>
              <w:rPr>
                <w:color w:val="auto"/>
                <w:sz w:val="22"/>
                <w:szCs w:val="22"/>
              </w:rPr>
            </w:pPr>
            <w:r w:rsidRPr="0051014B">
              <w:rPr>
                <w:color w:val="auto"/>
                <w:sz w:val="22"/>
                <w:szCs w:val="22"/>
              </w:rPr>
              <w:t>£12.00</w:t>
            </w:r>
          </w:p>
        </w:tc>
      </w:tr>
      <w:tr w:rsidRPr="0051014B" w:rsidR="003365AB" w:rsidTr="00144195">
        <w:trPr>
          <w:trHeight w:val="312"/>
        </w:trPr>
        <w:tc>
          <w:tcPr>
            <w:tcW w:w="7650" w:type="dxa"/>
          </w:tcPr>
          <w:p w:rsidRPr="0051014B" w:rsidR="003365AB" w:rsidP="0028108D" w:rsidRDefault="003365AB">
            <w:pPr>
              <w:pStyle w:val="Default"/>
              <w:rPr>
                <w:b/>
                <w:color w:val="auto"/>
                <w:sz w:val="22"/>
                <w:szCs w:val="22"/>
              </w:rPr>
            </w:pPr>
            <w:r w:rsidRPr="0051014B">
              <w:rPr>
                <w:b/>
                <w:color w:val="auto"/>
                <w:sz w:val="22"/>
                <w:szCs w:val="22"/>
              </w:rPr>
              <w:t>Total</w:t>
            </w:r>
          </w:p>
        </w:tc>
        <w:tc>
          <w:tcPr>
            <w:tcW w:w="1842" w:type="dxa"/>
          </w:tcPr>
          <w:p w:rsidRPr="0051014B" w:rsidR="003365AB" w:rsidP="003365AB" w:rsidRDefault="001D05EE">
            <w:pPr>
              <w:pStyle w:val="Default"/>
              <w:jc w:val="right"/>
              <w:rPr>
                <w:b/>
                <w:color w:val="auto"/>
                <w:sz w:val="22"/>
                <w:szCs w:val="22"/>
              </w:rPr>
            </w:pPr>
            <w:r w:rsidRPr="0051014B">
              <w:rPr>
                <w:b/>
                <w:color w:val="auto"/>
                <w:sz w:val="22"/>
                <w:szCs w:val="22"/>
              </w:rPr>
              <w:t>£3,600.00</w:t>
            </w:r>
          </w:p>
        </w:tc>
      </w:tr>
      <w:tr w:rsidRPr="0051014B" w:rsidR="0089058C" w:rsidTr="00144195">
        <w:trPr>
          <w:trHeight w:val="312"/>
        </w:trPr>
        <w:tc>
          <w:tcPr>
            <w:tcW w:w="7650" w:type="dxa"/>
          </w:tcPr>
          <w:p w:rsidRPr="0051014B" w:rsidR="003365AB" w:rsidP="003365AB" w:rsidRDefault="003365AB">
            <w:pPr>
              <w:pStyle w:val="Default"/>
              <w:rPr>
                <w:color w:val="auto"/>
                <w:sz w:val="22"/>
                <w:szCs w:val="22"/>
              </w:rPr>
            </w:pPr>
            <w:r w:rsidRPr="0051014B">
              <w:rPr>
                <w:b/>
                <w:color w:val="auto"/>
                <w:sz w:val="22"/>
                <w:szCs w:val="22"/>
              </w:rPr>
              <w:t>Less</w:t>
            </w:r>
            <w:r w:rsidRPr="0051014B">
              <w:rPr>
                <w:color w:val="auto"/>
                <w:sz w:val="22"/>
                <w:szCs w:val="22"/>
              </w:rPr>
              <w:t xml:space="preserve"> income tax </w:t>
            </w:r>
            <w:r w:rsidRPr="0051014B" w:rsidR="0013004F">
              <w:rPr>
                <w:color w:val="auto"/>
                <w:sz w:val="22"/>
                <w:szCs w:val="22"/>
              </w:rPr>
              <w:t>saving</w:t>
            </w:r>
            <w:r w:rsidRPr="0051014B" w:rsidR="00C725F3">
              <w:rPr>
                <w:color w:val="auto"/>
                <w:sz w:val="22"/>
                <w:szCs w:val="22"/>
              </w:rPr>
              <w:t xml:space="preserve"> </w:t>
            </w:r>
            <w:r w:rsidRPr="0051014B">
              <w:rPr>
                <w:color w:val="auto"/>
                <w:sz w:val="22"/>
                <w:szCs w:val="22"/>
              </w:rPr>
              <w:t xml:space="preserve">on </w:t>
            </w:r>
            <w:r w:rsidRPr="0051014B" w:rsidR="006B4FA1">
              <w:rPr>
                <w:color w:val="auto"/>
                <w:sz w:val="22"/>
                <w:szCs w:val="22"/>
              </w:rPr>
              <w:t>salary sacrifice</w:t>
            </w:r>
            <w:r w:rsidRPr="0051014B">
              <w:rPr>
                <w:color w:val="auto"/>
                <w:sz w:val="22"/>
                <w:szCs w:val="22"/>
              </w:rPr>
              <w:t xml:space="preserve"> </w:t>
            </w:r>
          </w:p>
        </w:tc>
        <w:tc>
          <w:tcPr>
            <w:tcW w:w="1842" w:type="dxa"/>
          </w:tcPr>
          <w:p w:rsidRPr="0051014B" w:rsidR="003365AB" w:rsidP="003365AB" w:rsidRDefault="001D05EE">
            <w:pPr>
              <w:pStyle w:val="Default"/>
              <w:jc w:val="right"/>
              <w:rPr>
                <w:color w:val="auto"/>
                <w:sz w:val="22"/>
                <w:szCs w:val="22"/>
              </w:rPr>
            </w:pPr>
            <w:r w:rsidRPr="0051014B">
              <w:rPr>
                <w:color w:val="auto"/>
                <w:sz w:val="22"/>
                <w:szCs w:val="22"/>
              </w:rPr>
              <w:t>(£717.60)</w:t>
            </w:r>
          </w:p>
        </w:tc>
      </w:tr>
      <w:tr w:rsidRPr="0051014B" w:rsidR="003365AB" w:rsidTr="00144195">
        <w:trPr>
          <w:trHeight w:val="312"/>
        </w:trPr>
        <w:tc>
          <w:tcPr>
            <w:tcW w:w="7650" w:type="dxa"/>
          </w:tcPr>
          <w:p w:rsidRPr="0051014B" w:rsidR="003365AB" w:rsidP="0028108D" w:rsidRDefault="003365AB">
            <w:pPr>
              <w:pStyle w:val="Default"/>
              <w:rPr>
                <w:color w:val="auto"/>
                <w:sz w:val="22"/>
                <w:szCs w:val="22"/>
              </w:rPr>
            </w:pPr>
            <w:r w:rsidRPr="0051014B">
              <w:rPr>
                <w:b/>
                <w:color w:val="auto"/>
                <w:sz w:val="22"/>
                <w:szCs w:val="22"/>
              </w:rPr>
              <w:t>Less</w:t>
            </w:r>
            <w:r w:rsidRPr="0051014B">
              <w:rPr>
                <w:color w:val="auto"/>
                <w:sz w:val="22"/>
                <w:szCs w:val="22"/>
              </w:rPr>
              <w:t xml:space="preserve"> NIC saving on </w:t>
            </w:r>
            <w:r w:rsidRPr="0051014B" w:rsidR="006B4FA1">
              <w:rPr>
                <w:color w:val="auto"/>
                <w:sz w:val="22"/>
                <w:szCs w:val="22"/>
              </w:rPr>
              <w:t xml:space="preserve">salary sacrifice </w:t>
            </w:r>
          </w:p>
        </w:tc>
        <w:tc>
          <w:tcPr>
            <w:tcW w:w="1842" w:type="dxa"/>
          </w:tcPr>
          <w:p w:rsidRPr="0051014B" w:rsidR="003365AB" w:rsidP="001D05EE" w:rsidRDefault="001D05EE">
            <w:pPr>
              <w:pStyle w:val="Default"/>
              <w:jc w:val="right"/>
              <w:rPr>
                <w:color w:val="auto"/>
                <w:sz w:val="22"/>
                <w:szCs w:val="22"/>
              </w:rPr>
            </w:pPr>
            <w:r w:rsidRPr="0051014B">
              <w:rPr>
                <w:color w:val="auto"/>
                <w:sz w:val="22"/>
                <w:szCs w:val="22"/>
              </w:rPr>
              <w:t>(£430.56)</w:t>
            </w:r>
          </w:p>
        </w:tc>
      </w:tr>
      <w:tr w:rsidRPr="0051014B" w:rsidR="003365AB" w:rsidTr="00144195">
        <w:trPr>
          <w:trHeight w:val="312"/>
        </w:trPr>
        <w:tc>
          <w:tcPr>
            <w:tcW w:w="7650" w:type="dxa"/>
          </w:tcPr>
          <w:p w:rsidRPr="0051014B" w:rsidR="003365AB" w:rsidP="0028108D" w:rsidRDefault="003365AB">
            <w:pPr>
              <w:pStyle w:val="Default"/>
              <w:rPr>
                <w:color w:val="auto"/>
                <w:sz w:val="22"/>
                <w:szCs w:val="22"/>
              </w:rPr>
            </w:pPr>
            <w:r w:rsidRPr="0051014B">
              <w:rPr>
                <w:b/>
                <w:color w:val="auto"/>
                <w:sz w:val="22"/>
                <w:szCs w:val="22"/>
              </w:rPr>
              <w:t>Less</w:t>
            </w:r>
            <w:r w:rsidR="00FF11E6">
              <w:rPr>
                <w:color w:val="auto"/>
                <w:sz w:val="22"/>
                <w:szCs w:val="22"/>
              </w:rPr>
              <w:t xml:space="preserve"> income tax relief on Paul</w:t>
            </w:r>
            <w:r w:rsidRPr="0051014B">
              <w:rPr>
                <w:color w:val="auto"/>
                <w:sz w:val="22"/>
                <w:szCs w:val="22"/>
              </w:rPr>
              <w:t xml:space="preserve">'s personal </w:t>
            </w:r>
            <w:r w:rsidRPr="0051014B" w:rsidR="0013004F">
              <w:rPr>
                <w:color w:val="auto"/>
                <w:sz w:val="22"/>
                <w:szCs w:val="22"/>
              </w:rPr>
              <w:t>shared cost</w:t>
            </w:r>
            <w:r w:rsidRPr="0051014B">
              <w:rPr>
                <w:color w:val="auto"/>
                <w:sz w:val="22"/>
                <w:szCs w:val="22"/>
              </w:rPr>
              <w:t xml:space="preserve"> contribution</w:t>
            </w:r>
          </w:p>
        </w:tc>
        <w:tc>
          <w:tcPr>
            <w:tcW w:w="1842" w:type="dxa"/>
          </w:tcPr>
          <w:p w:rsidRPr="0051014B" w:rsidR="003365AB" w:rsidP="003365AB" w:rsidRDefault="003365AB">
            <w:pPr>
              <w:pStyle w:val="Default"/>
              <w:jc w:val="right"/>
              <w:rPr>
                <w:color w:val="auto"/>
                <w:sz w:val="22"/>
                <w:szCs w:val="22"/>
              </w:rPr>
            </w:pPr>
            <w:r w:rsidRPr="0051014B">
              <w:rPr>
                <w:color w:val="auto"/>
                <w:sz w:val="22"/>
                <w:szCs w:val="22"/>
              </w:rPr>
              <w:t>(£2.40)</w:t>
            </w:r>
          </w:p>
        </w:tc>
      </w:tr>
      <w:tr w:rsidRPr="0051014B" w:rsidR="003365AB" w:rsidTr="00144195">
        <w:trPr>
          <w:trHeight w:val="312"/>
        </w:trPr>
        <w:tc>
          <w:tcPr>
            <w:tcW w:w="7650" w:type="dxa"/>
          </w:tcPr>
          <w:p w:rsidRPr="0051014B" w:rsidR="003365AB" w:rsidP="00721821" w:rsidRDefault="003365AB">
            <w:pPr>
              <w:pStyle w:val="Default"/>
              <w:rPr>
                <w:b/>
                <w:color w:val="auto"/>
                <w:sz w:val="22"/>
                <w:szCs w:val="22"/>
              </w:rPr>
            </w:pPr>
            <w:r w:rsidRPr="0051014B">
              <w:rPr>
                <w:b/>
                <w:color w:val="auto"/>
                <w:sz w:val="22"/>
                <w:szCs w:val="22"/>
              </w:rPr>
              <w:t xml:space="preserve">Net cost of </w:t>
            </w:r>
            <w:r w:rsidRPr="0051014B" w:rsidR="00721821">
              <w:rPr>
                <w:b/>
                <w:color w:val="auto"/>
                <w:sz w:val="22"/>
                <w:szCs w:val="22"/>
              </w:rPr>
              <w:t>SCAVC</w:t>
            </w:r>
          </w:p>
        </w:tc>
        <w:tc>
          <w:tcPr>
            <w:tcW w:w="1842" w:type="dxa"/>
          </w:tcPr>
          <w:p w:rsidRPr="0051014B" w:rsidR="003365AB" w:rsidP="003365AB" w:rsidRDefault="001D05EE">
            <w:pPr>
              <w:pStyle w:val="Default"/>
              <w:jc w:val="right"/>
              <w:rPr>
                <w:b/>
                <w:color w:val="auto"/>
                <w:sz w:val="22"/>
                <w:szCs w:val="22"/>
              </w:rPr>
            </w:pPr>
            <w:r w:rsidRPr="0051014B">
              <w:rPr>
                <w:b/>
                <w:color w:val="auto"/>
                <w:sz w:val="22"/>
                <w:szCs w:val="22"/>
              </w:rPr>
              <w:t>£2,449.44</w:t>
            </w:r>
          </w:p>
        </w:tc>
      </w:tr>
    </w:tbl>
    <w:p w:rsidRPr="0051014B" w:rsidR="003365AB" w:rsidP="0028108D" w:rsidRDefault="003365AB">
      <w:pPr>
        <w:pStyle w:val="Default"/>
        <w:rPr>
          <w:color w:val="auto"/>
          <w:sz w:val="22"/>
          <w:szCs w:val="22"/>
        </w:rPr>
      </w:pPr>
    </w:p>
    <w:p w:rsidR="0097159D" w:rsidP="004B74E1" w:rsidRDefault="00FF11E6">
      <w:pPr>
        <w:pStyle w:val="Default"/>
        <w:jc w:val="both"/>
        <w:rPr>
          <w:color w:val="auto"/>
          <w:sz w:val="22"/>
          <w:szCs w:val="22"/>
        </w:rPr>
      </w:pPr>
      <w:r>
        <w:rPr>
          <w:color w:val="auto"/>
          <w:sz w:val="22"/>
          <w:szCs w:val="22"/>
        </w:rPr>
        <w:t>Although Paul</w:t>
      </w:r>
      <w:r w:rsidR="00853B65">
        <w:rPr>
          <w:color w:val="auto"/>
          <w:sz w:val="22"/>
          <w:szCs w:val="22"/>
        </w:rPr>
        <w:t>’</w:t>
      </w:r>
      <w:r w:rsidRPr="0051014B" w:rsidR="0028108D">
        <w:rPr>
          <w:color w:val="auto"/>
          <w:sz w:val="22"/>
          <w:szCs w:val="22"/>
        </w:rPr>
        <w:t xml:space="preserve">s </w:t>
      </w:r>
      <w:r w:rsidRPr="0051014B" w:rsidR="00EA28A8">
        <w:rPr>
          <w:color w:val="auto"/>
          <w:sz w:val="22"/>
          <w:szCs w:val="22"/>
        </w:rPr>
        <w:t>SC</w:t>
      </w:r>
      <w:r w:rsidRPr="0051014B" w:rsidR="0028108D">
        <w:rPr>
          <w:color w:val="auto"/>
          <w:sz w:val="22"/>
          <w:szCs w:val="22"/>
        </w:rPr>
        <w:t>AVC</w:t>
      </w:r>
      <w:r w:rsidRPr="0051014B" w:rsidR="00B029FF">
        <w:rPr>
          <w:color w:val="auto"/>
          <w:sz w:val="22"/>
          <w:szCs w:val="22"/>
        </w:rPr>
        <w:t xml:space="preserve"> net</w:t>
      </w:r>
      <w:r w:rsidRPr="0051014B" w:rsidR="0028108D">
        <w:rPr>
          <w:color w:val="auto"/>
          <w:sz w:val="22"/>
          <w:szCs w:val="22"/>
        </w:rPr>
        <w:t xml:space="preserve"> costs </w:t>
      </w:r>
      <w:r w:rsidRPr="0051014B" w:rsidR="00716A85">
        <w:rPr>
          <w:color w:val="auto"/>
          <w:sz w:val="22"/>
          <w:szCs w:val="22"/>
        </w:rPr>
        <w:t>are</w:t>
      </w:r>
      <w:r w:rsidRPr="0051014B" w:rsidR="00B029FF">
        <w:rPr>
          <w:color w:val="auto"/>
          <w:sz w:val="22"/>
          <w:szCs w:val="22"/>
        </w:rPr>
        <w:t xml:space="preserve"> </w:t>
      </w:r>
      <w:r w:rsidRPr="0051014B" w:rsidR="001D05EE">
        <w:rPr>
          <w:color w:val="auto"/>
          <w:sz w:val="22"/>
          <w:szCs w:val="22"/>
        </w:rPr>
        <w:t>£2,449.44</w:t>
      </w:r>
      <w:r w:rsidRPr="0051014B" w:rsidR="0028108D">
        <w:rPr>
          <w:color w:val="auto"/>
          <w:sz w:val="22"/>
          <w:szCs w:val="22"/>
        </w:rPr>
        <w:t>, his AVC fund will receive £3,6</w:t>
      </w:r>
      <w:r w:rsidRPr="0051014B" w:rsidR="001D05EE">
        <w:rPr>
          <w:color w:val="auto"/>
          <w:sz w:val="22"/>
          <w:szCs w:val="22"/>
        </w:rPr>
        <w:t>00</w:t>
      </w:r>
      <w:r w:rsidR="00981E00">
        <w:rPr>
          <w:color w:val="auto"/>
          <w:sz w:val="22"/>
          <w:szCs w:val="22"/>
        </w:rPr>
        <w:t xml:space="preserve">, </w:t>
      </w:r>
      <w:r w:rsidR="00D973A0">
        <w:rPr>
          <w:color w:val="auto"/>
          <w:sz w:val="22"/>
          <w:szCs w:val="22"/>
        </w:rPr>
        <w:t>so a 47</w:t>
      </w:r>
      <w:r w:rsidR="0097159D">
        <w:rPr>
          <w:color w:val="auto"/>
          <w:sz w:val="22"/>
          <w:szCs w:val="22"/>
        </w:rPr>
        <w:t>% increase to his net contribution.</w:t>
      </w:r>
      <w:r w:rsidRPr="0051014B" w:rsidR="0028108D">
        <w:rPr>
          <w:color w:val="auto"/>
          <w:sz w:val="22"/>
          <w:szCs w:val="22"/>
        </w:rPr>
        <w:t xml:space="preserve"> </w:t>
      </w:r>
      <w:r w:rsidR="00981E00">
        <w:rPr>
          <w:color w:val="auto"/>
          <w:sz w:val="22"/>
          <w:szCs w:val="22"/>
        </w:rPr>
        <w:t xml:space="preserve"> </w:t>
      </w:r>
      <w:r w:rsidRPr="0051014B" w:rsidR="0028108D">
        <w:rPr>
          <w:color w:val="auto"/>
          <w:sz w:val="22"/>
          <w:szCs w:val="22"/>
        </w:rPr>
        <w:t>(£3,</w:t>
      </w:r>
      <w:r w:rsidRPr="0051014B" w:rsidR="001D05EE">
        <w:rPr>
          <w:color w:val="auto"/>
          <w:sz w:val="22"/>
          <w:szCs w:val="22"/>
        </w:rPr>
        <w:t>588</w:t>
      </w:r>
      <w:r w:rsidRPr="0051014B" w:rsidR="0028108D">
        <w:rPr>
          <w:color w:val="auto"/>
          <w:sz w:val="22"/>
          <w:szCs w:val="22"/>
        </w:rPr>
        <w:t xml:space="preserve"> </w:t>
      </w:r>
      <w:r w:rsidR="00D973A0">
        <w:rPr>
          <w:color w:val="auto"/>
          <w:sz w:val="22"/>
          <w:szCs w:val="22"/>
        </w:rPr>
        <w:t xml:space="preserve">is paid </w:t>
      </w:r>
      <w:r w:rsidR="00B876A2">
        <w:rPr>
          <w:color w:val="auto"/>
          <w:sz w:val="22"/>
          <w:szCs w:val="22"/>
        </w:rPr>
        <w:t xml:space="preserve">in </w:t>
      </w:r>
      <w:r w:rsidR="00D973A0">
        <w:rPr>
          <w:color w:val="auto"/>
          <w:sz w:val="22"/>
          <w:szCs w:val="22"/>
        </w:rPr>
        <w:t xml:space="preserve">by </w:t>
      </w:r>
      <w:r w:rsidR="0097159D">
        <w:rPr>
          <w:color w:val="auto"/>
          <w:sz w:val="22"/>
          <w:szCs w:val="22"/>
        </w:rPr>
        <w:t>Denbighshire</w:t>
      </w:r>
      <w:r w:rsidRPr="0051014B" w:rsidR="000C7754">
        <w:rPr>
          <w:color w:val="auto"/>
          <w:sz w:val="22"/>
          <w:szCs w:val="22"/>
        </w:rPr>
        <w:t xml:space="preserve"> </w:t>
      </w:r>
      <w:r w:rsidRPr="0051014B" w:rsidR="0028108D">
        <w:rPr>
          <w:color w:val="auto"/>
          <w:sz w:val="22"/>
          <w:szCs w:val="22"/>
        </w:rPr>
        <w:t xml:space="preserve">under the salary sacrifice </w:t>
      </w:r>
      <w:r w:rsidRPr="0051014B" w:rsidR="00804FE4">
        <w:rPr>
          <w:color w:val="auto"/>
          <w:sz w:val="22"/>
          <w:szCs w:val="22"/>
        </w:rPr>
        <w:t xml:space="preserve">arrangement </w:t>
      </w:r>
      <w:r>
        <w:rPr>
          <w:color w:val="auto"/>
          <w:sz w:val="22"/>
          <w:szCs w:val="22"/>
        </w:rPr>
        <w:t xml:space="preserve">and </w:t>
      </w:r>
      <w:r w:rsidR="00D973A0">
        <w:rPr>
          <w:color w:val="auto"/>
          <w:sz w:val="22"/>
          <w:szCs w:val="22"/>
        </w:rPr>
        <w:t>£12 by</w:t>
      </w:r>
      <w:r>
        <w:rPr>
          <w:color w:val="auto"/>
          <w:sz w:val="22"/>
          <w:szCs w:val="22"/>
        </w:rPr>
        <w:t xml:space="preserve"> Paul</w:t>
      </w:r>
      <w:r w:rsidRPr="0051014B" w:rsidR="0028108D">
        <w:rPr>
          <w:color w:val="auto"/>
          <w:sz w:val="22"/>
          <w:szCs w:val="22"/>
        </w:rPr>
        <w:t xml:space="preserve">). </w:t>
      </w:r>
      <w:r w:rsidRPr="0051014B" w:rsidR="00AA7E07">
        <w:rPr>
          <w:color w:val="auto"/>
          <w:sz w:val="22"/>
          <w:szCs w:val="22"/>
        </w:rPr>
        <w:t xml:space="preserve"> </w:t>
      </w:r>
    </w:p>
    <w:p w:rsidR="0097159D" w:rsidP="004B74E1" w:rsidRDefault="0097159D">
      <w:pPr>
        <w:pStyle w:val="Default"/>
        <w:jc w:val="both"/>
        <w:rPr>
          <w:color w:val="auto"/>
          <w:sz w:val="22"/>
          <w:szCs w:val="22"/>
        </w:rPr>
      </w:pPr>
    </w:p>
    <w:p w:rsidRPr="0051014B" w:rsidR="0028108D" w:rsidP="004B74E1" w:rsidRDefault="00AA7E07">
      <w:pPr>
        <w:pStyle w:val="Default"/>
        <w:jc w:val="both"/>
        <w:rPr>
          <w:color w:val="auto"/>
          <w:sz w:val="22"/>
          <w:szCs w:val="22"/>
        </w:rPr>
      </w:pPr>
      <w:r w:rsidRPr="0051014B">
        <w:rPr>
          <w:color w:val="auto"/>
          <w:sz w:val="22"/>
          <w:szCs w:val="22"/>
        </w:rPr>
        <w:t xml:space="preserve">The table below shows </w:t>
      </w:r>
      <w:r w:rsidRPr="0051014B" w:rsidR="00804FE4">
        <w:rPr>
          <w:color w:val="auto"/>
          <w:sz w:val="22"/>
          <w:szCs w:val="22"/>
        </w:rPr>
        <w:t xml:space="preserve">how </w:t>
      </w:r>
      <w:r w:rsidRPr="0051014B">
        <w:rPr>
          <w:color w:val="auto"/>
          <w:sz w:val="22"/>
          <w:szCs w:val="22"/>
        </w:rPr>
        <w:t xml:space="preserve">the </w:t>
      </w:r>
      <w:r w:rsidRPr="0051014B" w:rsidR="00804FE4">
        <w:rPr>
          <w:color w:val="auto"/>
          <w:sz w:val="22"/>
          <w:szCs w:val="22"/>
        </w:rPr>
        <w:t xml:space="preserve">monthly and annual </w:t>
      </w:r>
      <w:r w:rsidRPr="0051014B">
        <w:rPr>
          <w:color w:val="auto"/>
          <w:sz w:val="22"/>
          <w:szCs w:val="22"/>
        </w:rPr>
        <w:t xml:space="preserve">tax and NIC savings </w:t>
      </w:r>
      <w:r w:rsidRPr="0051014B" w:rsidR="00804FE4">
        <w:rPr>
          <w:color w:val="auto"/>
          <w:sz w:val="22"/>
          <w:szCs w:val="22"/>
        </w:rPr>
        <w:t>arise</w:t>
      </w:r>
      <w:r w:rsidRPr="0051014B" w:rsidR="00CF46E3">
        <w:rPr>
          <w:color w:val="auto"/>
          <w:sz w:val="22"/>
          <w:szCs w:val="22"/>
        </w:rPr>
        <w:t>:</w:t>
      </w:r>
    </w:p>
    <w:p w:rsidRPr="0051014B" w:rsidR="0028108D" w:rsidP="0028108D" w:rsidRDefault="0028108D">
      <w:pPr>
        <w:pStyle w:val="Default"/>
        <w:rPr>
          <w:color w:val="auto"/>
          <w:sz w:val="22"/>
          <w:szCs w:val="22"/>
        </w:rPr>
      </w:pPr>
    </w:p>
    <w:tbl>
      <w:tblPr>
        <w:tblStyle w:val="TableGrid"/>
        <w:tblW w:w="0" w:type="auto"/>
        <w:tblInd w:w="928" w:type="dxa"/>
        <w:tblLook w:val="04A0" w:firstRow="1" w:lastRow="0" w:firstColumn="1" w:lastColumn="0" w:noHBand="0" w:noVBand="1"/>
      </w:tblPr>
      <w:tblGrid>
        <w:gridCol w:w="3080"/>
        <w:gridCol w:w="1990"/>
        <w:gridCol w:w="2126"/>
      </w:tblGrid>
      <w:tr w:rsidRPr="0051014B" w:rsidR="0089058C" w:rsidTr="00F42DD0">
        <w:trPr>
          <w:trHeight w:val="369"/>
        </w:trPr>
        <w:tc>
          <w:tcPr>
            <w:tcW w:w="3080" w:type="dxa"/>
            <w:tcBorders>
              <w:top w:val="nil"/>
              <w:left w:val="nil"/>
              <w:bottom w:val="single" w:color="auto" w:sz="4" w:space="0"/>
              <w:right w:val="single" w:color="auto" w:sz="4" w:space="0"/>
            </w:tcBorders>
          </w:tcPr>
          <w:p w:rsidRPr="0051014B" w:rsidR="0028108D" w:rsidP="0028108D" w:rsidRDefault="0028108D">
            <w:pPr>
              <w:pStyle w:val="Default"/>
              <w:rPr>
                <w:color w:val="auto"/>
                <w:sz w:val="22"/>
                <w:szCs w:val="22"/>
              </w:rPr>
            </w:pPr>
          </w:p>
        </w:tc>
        <w:tc>
          <w:tcPr>
            <w:tcW w:w="1990" w:type="dxa"/>
            <w:tcBorders>
              <w:left w:val="single" w:color="auto" w:sz="4" w:space="0"/>
            </w:tcBorders>
            <w:shd w:val="clear" w:color="auto" w:fill="D9D9D9" w:themeFill="background1" w:themeFillShade="D9"/>
          </w:tcPr>
          <w:p w:rsidRPr="0051014B" w:rsidR="0028108D" w:rsidP="00AA7E07" w:rsidRDefault="0028108D">
            <w:pPr>
              <w:pStyle w:val="Default"/>
              <w:jc w:val="center"/>
              <w:rPr>
                <w:b/>
                <w:color w:val="auto"/>
                <w:sz w:val="22"/>
                <w:szCs w:val="22"/>
              </w:rPr>
            </w:pPr>
            <w:r w:rsidRPr="0051014B">
              <w:rPr>
                <w:b/>
                <w:color w:val="auto"/>
                <w:sz w:val="22"/>
                <w:szCs w:val="22"/>
              </w:rPr>
              <w:t>Monthly</w:t>
            </w:r>
          </w:p>
        </w:tc>
        <w:tc>
          <w:tcPr>
            <w:tcW w:w="2126" w:type="dxa"/>
            <w:shd w:val="clear" w:color="auto" w:fill="D9D9D9" w:themeFill="background1" w:themeFillShade="D9"/>
          </w:tcPr>
          <w:p w:rsidRPr="0051014B" w:rsidR="0028108D" w:rsidP="00AA7E07" w:rsidRDefault="0028108D">
            <w:pPr>
              <w:pStyle w:val="Default"/>
              <w:jc w:val="center"/>
              <w:rPr>
                <w:b/>
                <w:color w:val="auto"/>
                <w:sz w:val="22"/>
                <w:szCs w:val="22"/>
              </w:rPr>
            </w:pPr>
            <w:r w:rsidRPr="0051014B">
              <w:rPr>
                <w:b/>
                <w:color w:val="auto"/>
                <w:sz w:val="22"/>
                <w:szCs w:val="22"/>
              </w:rPr>
              <w:t>Yearly</w:t>
            </w:r>
          </w:p>
        </w:tc>
      </w:tr>
      <w:tr w:rsidRPr="0051014B" w:rsidR="0089058C" w:rsidTr="00F42DD0">
        <w:trPr>
          <w:trHeight w:val="369"/>
        </w:trPr>
        <w:tc>
          <w:tcPr>
            <w:tcW w:w="3080" w:type="dxa"/>
            <w:tcBorders>
              <w:top w:val="single" w:color="auto" w:sz="4" w:space="0"/>
            </w:tcBorders>
            <w:vAlign w:val="bottom"/>
          </w:tcPr>
          <w:p w:rsidRPr="0051014B" w:rsidR="0028108D" w:rsidP="009036E3" w:rsidRDefault="0028108D">
            <w:pPr>
              <w:pStyle w:val="Default"/>
              <w:rPr>
                <w:color w:val="auto"/>
                <w:sz w:val="22"/>
                <w:szCs w:val="22"/>
              </w:rPr>
            </w:pPr>
            <w:r w:rsidRPr="0051014B">
              <w:rPr>
                <w:color w:val="auto"/>
                <w:sz w:val="22"/>
                <w:szCs w:val="22"/>
              </w:rPr>
              <w:t>Gross salary (before tax)</w:t>
            </w:r>
          </w:p>
        </w:tc>
        <w:tc>
          <w:tcPr>
            <w:tcW w:w="1990" w:type="dxa"/>
            <w:vAlign w:val="bottom"/>
          </w:tcPr>
          <w:p w:rsidRPr="0051014B" w:rsidR="0028108D" w:rsidP="009036E3" w:rsidRDefault="00AA7E07">
            <w:pPr>
              <w:pStyle w:val="Default"/>
              <w:jc w:val="right"/>
              <w:rPr>
                <w:color w:val="auto"/>
                <w:sz w:val="22"/>
                <w:szCs w:val="22"/>
              </w:rPr>
            </w:pPr>
            <w:r w:rsidRPr="0051014B">
              <w:rPr>
                <w:color w:val="auto"/>
                <w:sz w:val="22"/>
                <w:szCs w:val="22"/>
              </w:rPr>
              <w:t>£2,500.00</w:t>
            </w:r>
          </w:p>
        </w:tc>
        <w:tc>
          <w:tcPr>
            <w:tcW w:w="2126" w:type="dxa"/>
            <w:vAlign w:val="bottom"/>
          </w:tcPr>
          <w:p w:rsidRPr="0051014B" w:rsidR="0028108D" w:rsidP="009036E3" w:rsidRDefault="00AA7E07">
            <w:pPr>
              <w:pStyle w:val="Default"/>
              <w:jc w:val="right"/>
              <w:rPr>
                <w:color w:val="auto"/>
                <w:sz w:val="22"/>
                <w:szCs w:val="22"/>
              </w:rPr>
            </w:pPr>
            <w:r w:rsidRPr="0051014B">
              <w:rPr>
                <w:color w:val="auto"/>
                <w:sz w:val="22"/>
                <w:szCs w:val="22"/>
              </w:rPr>
              <w:t>£30,000</w:t>
            </w:r>
            <w:r w:rsidR="001F22F2">
              <w:rPr>
                <w:color w:val="auto"/>
                <w:sz w:val="22"/>
                <w:szCs w:val="22"/>
              </w:rPr>
              <w:t>.00</w:t>
            </w:r>
          </w:p>
        </w:tc>
      </w:tr>
      <w:tr w:rsidRPr="0051014B" w:rsidR="0089058C" w:rsidTr="009036E3">
        <w:trPr>
          <w:trHeight w:val="369"/>
        </w:trPr>
        <w:tc>
          <w:tcPr>
            <w:tcW w:w="3080" w:type="dxa"/>
            <w:vAlign w:val="bottom"/>
          </w:tcPr>
          <w:p w:rsidRPr="0051014B" w:rsidR="0028108D" w:rsidP="009036E3" w:rsidRDefault="0028108D">
            <w:pPr>
              <w:pStyle w:val="Default"/>
              <w:rPr>
                <w:color w:val="auto"/>
                <w:sz w:val="22"/>
                <w:szCs w:val="22"/>
              </w:rPr>
            </w:pPr>
            <w:r w:rsidRPr="0051014B">
              <w:rPr>
                <w:color w:val="auto"/>
                <w:sz w:val="22"/>
                <w:szCs w:val="22"/>
              </w:rPr>
              <w:t>Salary Reduction</w:t>
            </w:r>
          </w:p>
        </w:tc>
        <w:tc>
          <w:tcPr>
            <w:tcW w:w="1990" w:type="dxa"/>
            <w:vAlign w:val="bottom"/>
          </w:tcPr>
          <w:p w:rsidRPr="0051014B" w:rsidR="0028108D" w:rsidP="009036E3" w:rsidRDefault="00AA7E07">
            <w:pPr>
              <w:pStyle w:val="Default"/>
              <w:jc w:val="right"/>
              <w:rPr>
                <w:color w:val="auto"/>
                <w:sz w:val="22"/>
                <w:szCs w:val="22"/>
              </w:rPr>
            </w:pPr>
            <w:r w:rsidRPr="0051014B">
              <w:rPr>
                <w:color w:val="auto"/>
                <w:sz w:val="22"/>
                <w:szCs w:val="22"/>
              </w:rPr>
              <w:t>£</w:t>
            </w:r>
            <w:r w:rsidRPr="0051014B" w:rsidR="001D05EE">
              <w:rPr>
                <w:color w:val="auto"/>
                <w:sz w:val="22"/>
                <w:szCs w:val="22"/>
              </w:rPr>
              <w:t>299</w:t>
            </w:r>
            <w:r w:rsidRPr="0051014B">
              <w:rPr>
                <w:color w:val="auto"/>
                <w:sz w:val="22"/>
                <w:szCs w:val="22"/>
              </w:rPr>
              <w:t>.00</w:t>
            </w:r>
          </w:p>
        </w:tc>
        <w:tc>
          <w:tcPr>
            <w:tcW w:w="2126" w:type="dxa"/>
            <w:vAlign w:val="bottom"/>
          </w:tcPr>
          <w:p w:rsidRPr="0051014B" w:rsidR="0028108D" w:rsidP="009036E3" w:rsidRDefault="00AA7E07">
            <w:pPr>
              <w:pStyle w:val="Default"/>
              <w:jc w:val="right"/>
              <w:rPr>
                <w:color w:val="auto"/>
                <w:sz w:val="22"/>
                <w:szCs w:val="22"/>
              </w:rPr>
            </w:pPr>
            <w:r w:rsidRPr="0051014B">
              <w:rPr>
                <w:color w:val="auto"/>
                <w:sz w:val="22"/>
                <w:szCs w:val="22"/>
              </w:rPr>
              <w:t>£3,</w:t>
            </w:r>
            <w:r w:rsidRPr="0051014B" w:rsidR="00960538">
              <w:rPr>
                <w:color w:val="auto"/>
                <w:sz w:val="22"/>
                <w:szCs w:val="22"/>
              </w:rPr>
              <w:t>588</w:t>
            </w:r>
            <w:r w:rsidRPr="0051014B">
              <w:rPr>
                <w:color w:val="auto"/>
                <w:sz w:val="22"/>
                <w:szCs w:val="22"/>
              </w:rPr>
              <w:t>.00</w:t>
            </w:r>
          </w:p>
        </w:tc>
      </w:tr>
      <w:tr w:rsidRPr="0051014B" w:rsidR="0089058C" w:rsidTr="009036E3">
        <w:trPr>
          <w:trHeight w:val="369"/>
        </w:trPr>
        <w:tc>
          <w:tcPr>
            <w:tcW w:w="3080" w:type="dxa"/>
            <w:vAlign w:val="bottom"/>
          </w:tcPr>
          <w:p w:rsidRPr="0051014B" w:rsidR="00960538" w:rsidP="009036E3" w:rsidRDefault="00960538">
            <w:pPr>
              <w:pStyle w:val="Default"/>
              <w:rPr>
                <w:color w:val="auto"/>
                <w:sz w:val="22"/>
                <w:szCs w:val="22"/>
              </w:rPr>
            </w:pPr>
            <w:r w:rsidRPr="0051014B">
              <w:rPr>
                <w:color w:val="auto"/>
                <w:sz w:val="22"/>
                <w:szCs w:val="22"/>
              </w:rPr>
              <w:t>Personal AVC contribution</w:t>
            </w:r>
          </w:p>
        </w:tc>
        <w:tc>
          <w:tcPr>
            <w:tcW w:w="1990" w:type="dxa"/>
            <w:vAlign w:val="bottom"/>
          </w:tcPr>
          <w:p w:rsidRPr="0051014B" w:rsidR="00960538" w:rsidP="009036E3" w:rsidRDefault="00960538">
            <w:pPr>
              <w:pStyle w:val="Default"/>
              <w:jc w:val="right"/>
              <w:rPr>
                <w:color w:val="auto"/>
                <w:sz w:val="22"/>
                <w:szCs w:val="22"/>
              </w:rPr>
            </w:pPr>
            <w:r w:rsidRPr="0051014B">
              <w:rPr>
                <w:color w:val="auto"/>
                <w:sz w:val="22"/>
                <w:szCs w:val="22"/>
              </w:rPr>
              <w:t>£1.00</w:t>
            </w:r>
          </w:p>
        </w:tc>
        <w:tc>
          <w:tcPr>
            <w:tcW w:w="2126" w:type="dxa"/>
            <w:vAlign w:val="bottom"/>
          </w:tcPr>
          <w:p w:rsidRPr="0051014B" w:rsidR="00960538" w:rsidP="009036E3" w:rsidRDefault="00960538">
            <w:pPr>
              <w:pStyle w:val="Default"/>
              <w:jc w:val="right"/>
              <w:rPr>
                <w:color w:val="auto"/>
                <w:sz w:val="22"/>
                <w:szCs w:val="22"/>
              </w:rPr>
            </w:pPr>
            <w:r w:rsidRPr="0051014B">
              <w:rPr>
                <w:color w:val="auto"/>
                <w:sz w:val="22"/>
                <w:szCs w:val="22"/>
              </w:rPr>
              <w:t>£12.00</w:t>
            </w:r>
          </w:p>
        </w:tc>
      </w:tr>
      <w:tr w:rsidRPr="0051014B" w:rsidR="0089058C" w:rsidTr="009036E3">
        <w:trPr>
          <w:trHeight w:val="369"/>
        </w:trPr>
        <w:tc>
          <w:tcPr>
            <w:tcW w:w="3080" w:type="dxa"/>
            <w:vAlign w:val="bottom"/>
          </w:tcPr>
          <w:p w:rsidRPr="0051014B" w:rsidR="00804FE4" w:rsidP="009036E3" w:rsidRDefault="0028108D">
            <w:pPr>
              <w:pStyle w:val="Default"/>
              <w:rPr>
                <w:color w:val="auto"/>
                <w:sz w:val="22"/>
                <w:szCs w:val="22"/>
              </w:rPr>
            </w:pPr>
            <w:r w:rsidRPr="0051014B">
              <w:rPr>
                <w:color w:val="auto"/>
                <w:sz w:val="22"/>
                <w:szCs w:val="22"/>
              </w:rPr>
              <w:t>Tax saving</w:t>
            </w:r>
          </w:p>
        </w:tc>
        <w:tc>
          <w:tcPr>
            <w:tcW w:w="1990" w:type="dxa"/>
            <w:vAlign w:val="bottom"/>
          </w:tcPr>
          <w:p w:rsidRPr="0051014B" w:rsidR="00804FE4" w:rsidP="009036E3" w:rsidRDefault="00AA7E07">
            <w:pPr>
              <w:pStyle w:val="Default"/>
              <w:jc w:val="right"/>
              <w:rPr>
                <w:color w:val="auto"/>
                <w:sz w:val="22"/>
                <w:szCs w:val="22"/>
              </w:rPr>
            </w:pPr>
            <w:r w:rsidRPr="0051014B">
              <w:rPr>
                <w:color w:val="auto"/>
                <w:sz w:val="22"/>
                <w:szCs w:val="22"/>
              </w:rPr>
              <w:t>£</w:t>
            </w:r>
            <w:r w:rsidRPr="0051014B" w:rsidR="00960538">
              <w:rPr>
                <w:color w:val="auto"/>
                <w:sz w:val="22"/>
                <w:szCs w:val="22"/>
              </w:rPr>
              <w:t>59.80</w:t>
            </w:r>
          </w:p>
        </w:tc>
        <w:tc>
          <w:tcPr>
            <w:tcW w:w="2126" w:type="dxa"/>
            <w:vAlign w:val="bottom"/>
          </w:tcPr>
          <w:p w:rsidRPr="0051014B" w:rsidR="00804FE4" w:rsidP="009036E3" w:rsidRDefault="00AA7E07">
            <w:pPr>
              <w:pStyle w:val="Default"/>
              <w:jc w:val="right"/>
              <w:rPr>
                <w:color w:val="auto"/>
                <w:sz w:val="22"/>
                <w:szCs w:val="22"/>
              </w:rPr>
            </w:pPr>
            <w:r w:rsidRPr="0051014B">
              <w:rPr>
                <w:color w:val="auto"/>
                <w:sz w:val="22"/>
                <w:szCs w:val="22"/>
              </w:rPr>
              <w:t>£7</w:t>
            </w:r>
            <w:r w:rsidRPr="0051014B" w:rsidR="00960538">
              <w:rPr>
                <w:color w:val="auto"/>
                <w:sz w:val="22"/>
                <w:szCs w:val="22"/>
              </w:rPr>
              <w:t>17.60</w:t>
            </w:r>
          </w:p>
        </w:tc>
      </w:tr>
      <w:tr w:rsidRPr="0051014B" w:rsidR="0089058C" w:rsidTr="009036E3">
        <w:trPr>
          <w:trHeight w:val="369"/>
        </w:trPr>
        <w:tc>
          <w:tcPr>
            <w:tcW w:w="3080" w:type="dxa"/>
            <w:vAlign w:val="bottom"/>
          </w:tcPr>
          <w:p w:rsidRPr="0051014B" w:rsidR="00CF46E3" w:rsidP="009036E3" w:rsidRDefault="00CF46E3">
            <w:pPr>
              <w:pStyle w:val="Default"/>
              <w:rPr>
                <w:color w:val="auto"/>
                <w:sz w:val="22"/>
                <w:szCs w:val="22"/>
              </w:rPr>
            </w:pPr>
            <w:r w:rsidRPr="0051014B">
              <w:rPr>
                <w:color w:val="auto"/>
                <w:sz w:val="22"/>
                <w:szCs w:val="22"/>
              </w:rPr>
              <w:t>Plus tax saving on £1</w:t>
            </w:r>
            <w:r w:rsidR="00613E03">
              <w:rPr>
                <w:color w:val="auto"/>
                <w:sz w:val="22"/>
                <w:szCs w:val="22"/>
              </w:rPr>
              <w:t>2</w:t>
            </w:r>
          </w:p>
        </w:tc>
        <w:tc>
          <w:tcPr>
            <w:tcW w:w="1990" w:type="dxa"/>
            <w:vAlign w:val="bottom"/>
          </w:tcPr>
          <w:p w:rsidRPr="0051014B" w:rsidR="00CF46E3" w:rsidP="009036E3" w:rsidRDefault="00CF46E3">
            <w:pPr>
              <w:pStyle w:val="Default"/>
              <w:jc w:val="right"/>
              <w:rPr>
                <w:color w:val="auto"/>
                <w:sz w:val="22"/>
                <w:szCs w:val="22"/>
              </w:rPr>
            </w:pPr>
            <w:r w:rsidRPr="0051014B">
              <w:rPr>
                <w:color w:val="auto"/>
                <w:sz w:val="22"/>
                <w:szCs w:val="22"/>
              </w:rPr>
              <w:t>£0.20</w:t>
            </w:r>
          </w:p>
        </w:tc>
        <w:tc>
          <w:tcPr>
            <w:tcW w:w="2126" w:type="dxa"/>
            <w:vAlign w:val="bottom"/>
          </w:tcPr>
          <w:p w:rsidRPr="0051014B" w:rsidR="00CF46E3" w:rsidP="009036E3" w:rsidRDefault="00CF46E3">
            <w:pPr>
              <w:pStyle w:val="Default"/>
              <w:jc w:val="right"/>
              <w:rPr>
                <w:color w:val="auto"/>
                <w:sz w:val="22"/>
                <w:szCs w:val="22"/>
              </w:rPr>
            </w:pPr>
            <w:r w:rsidRPr="0051014B">
              <w:rPr>
                <w:color w:val="auto"/>
                <w:sz w:val="22"/>
                <w:szCs w:val="22"/>
              </w:rPr>
              <w:t>£2.40</w:t>
            </w:r>
          </w:p>
        </w:tc>
      </w:tr>
      <w:tr w:rsidRPr="0051014B" w:rsidR="0089058C" w:rsidTr="009036E3">
        <w:trPr>
          <w:trHeight w:val="369"/>
        </w:trPr>
        <w:tc>
          <w:tcPr>
            <w:tcW w:w="3080" w:type="dxa"/>
            <w:vAlign w:val="bottom"/>
          </w:tcPr>
          <w:p w:rsidRPr="0051014B" w:rsidR="00804FE4" w:rsidP="009036E3" w:rsidRDefault="00BA2916">
            <w:pPr>
              <w:pStyle w:val="Default"/>
              <w:rPr>
                <w:color w:val="auto"/>
                <w:sz w:val="22"/>
                <w:szCs w:val="22"/>
              </w:rPr>
            </w:pPr>
            <w:r w:rsidRPr="0051014B">
              <w:rPr>
                <w:color w:val="auto"/>
                <w:sz w:val="22"/>
                <w:szCs w:val="22"/>
              </w:rPr>
              <w:t xml:space="preserve">Plus </w:t>
            </w:r>
            <w:r w:rsidRPr="0051014B" w:rsidR="0028108D">
              <w:rPr>
                <w:color w:val="auto"/>
                <w:sz w:val="22"/>
                <w:szCs w:val="22"/>
              </w:rPr>
              <w:t>NIC saving</w:t>
            </w:r>
            <w:r w:rsidRPr="0051014B" w:rsidR="0028108D">
              <w:rPr>
                <w:color w:val="auto"/>
                <w:sz w:val="22"/>
                <w:szCs w:val="22"/>
              </w:rPr>
              <w:tab/>
            </w:r>
          </w:p>
        </w:tc>
        <w:tc>
          <w:tcPr>
            <w:tcW w:w="1990" w:type="dxa"/>
            <w:vAlign w:val="bottom"/>
          </w:tcPr>
          <w:p w:rsidRPr="0051014B" w:rsidR="0028108D" w:rsidP="009036E3" w:rsidRDefault="00AA7E07">
            <w:pPr>
              <w:pStyle w:val="Default"/>
              <w:jc w:val="right"/>
              <w:rPr>
                <w:color w:val="auto"/>
                <w:sz w:val="22"/>
                <w:szCs w:val="22"/>
              </w:rPr>
            </w:pPr>
            <w:r w:rsidRPr="0051014B">
              <w:rPr>
                <w:color w:val="auto"/>
                <w:sz w:val="22"/>
                <w:szCs w:val="22"/>
              </w:rPr>
              <w:t>£3</w:t>
            </w:r>
            <w:r w:rsidRPr="0051014B" w:rsidR="00960538">
              <w:rPr>
                <w:color w:val="auto"/>
                <w:sz w:val="22"/>
                <w:szCs w:val="22"/>
              </w:rPr>
              <w:t>5.88</w:t>
            </w:r>
          </w:p>
        </w:tc>
        <w:tc>
          <w:tcPr>
            <w:tcW w:w="2126" w:type="dxa"/>
            <w:vAlign w:val="bottom"/>
          </w:tcPr>
          <w:p w:rsidRPr="0051014B" w:rsidR="0028108D" w:rsidP="009036E3" w:rsidRDefault="00AA7E07">
            <w:pPr>
              <w:pStyle w:val="Default"/>
              <w:jc w:val="right"/>
              <w:rPr>
                <w:color w:val="auto"/>
                <w:sz w:val="22"/>
                <w:szCs w:val="22"/>
              </w:rPr>
            </w:pPr>
            <w:r w:rsidRPr="0051014B">
              <w:rPr>
                <w:color w:val="auto"/>
                <w:sz w:val="22"/>
                <w:szCs w:val="22"/>
              </w:rPr>
              <w:t>£43</w:t>
            </w:r>
            <w:r w:rsidRPr="0051014B" w:rsidR="00960538">
              <w:rPr>
                <w:color w:val="auto"/>
                <w:sz w:val="22"/>
                <w:szCs w:val="22"/>
              </w:rPr>
              <w:t>0.56</w:t>
            </w:r>
          </w:p>
        </w:tc>
      </w:tr>
      <w:tr w:rsidRPr="0051014B" w:rsidR="0089058C" w:rsidTr="009036E3">
        <w:trPr>
          <w:trHeight w:val="369"/>
        </w:trPr>
        <w:tc>
          <w:tcPr>
            <w:tcW w:w="3080" w:type="dxa"/>
            <w:vAlign w:val="bottom"/>
          </w:tcPr>
          <w:p w:rsidRPr="0051014B" w:rsidR="0028108D" w:rsidP="009036E3" w:rsidRDefault="0028108D">
            <w:pPr>
              <w:pStyle w:val="Default"/>
              <w:rPr>
                <w:color w:val="auto"/>
                <w:sz w:val="22"/>
                <w:szCs w:val="22"/>
              </w:rPr>
            </w:pPr>
            <w:r w:rsidRPr="0051014B">
              <w:rPr>
                <w:b/>
                <w:bCs/>
                <w:color w:val="auto"/>
                <w:sz w:val="22"/>
                <w:szCs w:val="22"/>
              </w:rPr>
              <w:t>Total savings</w:t>
            </w:r>
          </w:p>
        </w:tc>
        <w:tc>
          <w:tcPr>
            <w:tcW w:w="1990" w:type="dxa"/>
            <w:vAlign w:val="bottom"/>
          </w:tcPr>
          <w:p w:rsidRPr="0051014B" w:rsidR="0028108D" w:rsidP="009036E3" w:rsidRDefault="00AA7E07">
            <w:pPr>
              <w:pStyle w:val="Default"/>
              <w:jc w:val="right"/>
              <w:rPr>
                <w:b/>
                <w:color w:val="auto"/>
                <w:sz w:val="22"/>
                <w:szCs w:val="22"/>
              </w:rPr>
            </w:pPr>
            <w:r w:rsidRPr="0051014B">
              <w:rPr>
                <w:b/>
                <w:color w:val="auto"/>
                <w:sz w:val="22"/>
                <w:szCs w:val="22"/>
              </w:rPr>
              <w:t>£9</w:t>
            </w:r>
            <w:r w:rsidRPr="0051014B" w:rsidR="00960538">
              <w:rPr>
                <w:b/>
                <w:color w:val="auto"/>
                <w:sz w:val="22"/>
                <w:szCs w:val="22"/>
              </w:rPr>
              <w:t>5.88</w:t>
            </w:r>
          </w:p>
        </w:tc>
        <w:tc>
          <w:tcPr>
            <w:tcW w:w="2126" w:type="dxa"/>
            <w:vAlign w:val="bottom"/>
          </w:tcPr>
          <w:p w:rsidRPr="0051014B" w:rsidR="0028108D" w:rsidP="009036E3" w:rsidRDefault="00AA7E07">
            <w:pPr>
              <w:pStyle w:val="Default"/>
              <w:jc w:val="right"/>
              <w:rPr>
                <w:b/>
                <w:color w:val="auto"/>
                <w:sz w:val="22"/>
                <w:szCs w:val="22"/>
              </w:rPr>
            </w:pPr>
            <w:r w:rsidRPr="0051014B">
              <w:rPr>
                <w:b/>
                <w:color w:val="auto"/>
                <w:sz w:val="22"/>
                <w:szCs w:val="22"/>
              </w:rPr>
              <w:t>£1,15</w:t>
            </w:r>
            <w:r w:rsidR="00613E03">
              <w:rPr>
                <w:b/>
                <w:color w:val="auto"/>
                <w:sz w:val="22"/>
                <w:szCs w:val="22"/>
              </w:rPr>
              <w:t>0.5</w:t>
            </w:r>
            <w:r w:rsidRPr="0051014B" w:rsidR="00960538">
              <w:rPr>
                <w:b/>
                <w:color w:val="auto"/>
                <w:sz w:val="22"/>
                <w:szCs w:val="22"/>
              </w:rPr>
              <w:t>6</w:t>
            </w:r>
          </w:p>
        </w:tc>
      </w:tr>
    </w:tbl>
    <w:p w:rsidRPr="0051014B" w:rsidR="0028108D" w:rsidP="0028108D" w:rsidRDefault="0028108D">
      <w:pPr>
        <w:pStyle w:val="Default"/>
        <w:rPr>
          <w:color w:val="auto"/>
          <w:sz w:val="22"/>
          <w:szCs w:val="22"/>
        </w:rPr>
      </w:pPr>
    </w:p>
    <w:p w:rsidR="0028108D" w:rsidP="0028108D" w:rsidRDefault="0028108D">
      <w:pPr>
        <w:pStyle w:val="Default"/>
        <w:rPr>
          <w:color w:val="auto"/>
          <w:sz w:val="22"/>
          <w:szCs w:val="22"/>
        </w:rPr>
      </w:pPr>
      <w:r w:rsidRPr="0051014B">
        <w:rPr>
          <w:color w:val="auto"/>
          <w:sz w:val="22"/>
          <w:szCs w:val="22"/>
        </w:rPr>
        <w:t>The example above is based on tax and NICs rates for 201</w:t>
      </w:r>
      <w:r w:rsidR="009660FE">
        <w:rPr>
          <w:color w:val="auto"/>
          <w:sz w:val="22"/>
          <w:szCs w:val="22"/>
        </w:rPr>
        <w:t>8/19</w:t>
      </w:r>
      <w:r w:rsidRPr="0051014B">
        <w:rPr>
          <w:color w:val="auto"/>
          <w:sz w:val="22"/>
          <w:szCs w:val="22"/>
        </w:rPr>
        <w:t xml:space="preserve">. Please note that the tax saving is available through the current AVC scheme but the NIC saving is only available through </w:t>
      </w:r>
      <w:r w:rsidR="001339C7">
        <w:rPr>
          <w:color w:val="auto"/>
          <w:sz w:val="22"/>
          <w:szCs w:val="22"/>
        </w:rPr>
        <w:t xml:space="preserve">a </w:t>
      </w:r>
      <w:r w:rsidRPr="0051014B" w:rsidR="00721821">
        <w:rPr>
          <w:color w:val="auto"/>
          <w:sz w:val="22"/>
          <w:szCs w:val="22"/>
        </w:rPr>
        <w:t>SCAVC</w:t>
      </w:r>
      <w:r w:rsidRPr="0051014B" w:rsidR="00804FE4">
        <w:rPr>
          <w:color w:val="auto"/>
          <w:sz w:val="22"/>
          <w:szCs w:val="22"/>
        </w:rPr>
        <w:t>.</w:t>
      </w:r>
    </w:p>
    <w:p w:rsidRPr="0051014B" w:rsidR="00D86259" w:rsidP="00156C48" w:rsidRDefault="00D86259">
      <w:pPr>
        <w:pStyle w:val="Default"/>
        <w:rPr>
          <w:color w:val="auto"/>
          <w:sz w:val="22"/>
          <w:szCs w:val="22"/>
        </w:rPr>
      </w:pPr>
    </w:p>
    <w:p w:rsidR="00407B5B" w:rsidP="008F7D1B" w:rsidRDefault="00156C48">
      <w:pPr>
        <w:pStyle w:val="Default"/>
        <w:numPr>
          <w:ilvl w:val="0"/>
          <w:numId w:val="12"/>
        </w:numPr>
        <w:jc w:val="both"/>
        <w:rPr>
          <w:b/>
          <w:bCs/>
          <w:color w:val="auto"/>
          <w:sz w:val="22"/>
          <w:szCs w:val="22"/>
        </w:rPr>
      </w:pPr>
      <w:r w:rsidRPr="0051014B">
        <w:rPr>
          <w:b/>
          <w:bCs/>
          <w:color w:val="auto"/>
          <w:sz w:val="22"/>
          <w:szCs w:val="22"/>
        </w:rPr>
        <w:t xml:space="preserve">Who is eligible to participate? </w:t>
      </w:r>
    </w:p>
    <w:p w:rsidRPr="00407B5B" w:rsidR="000C7754" w:rsidP="00407B5B" w:rsidRDefault="001339C7">
      <w:pPr>
        <w:pStyle w:val="Default"/>
        <w:jc w:val="both"/>
        <w:rPr>
          <w:b/>
          <w:bCs/>
          <w:color w:val="auto"/>
          <w:sz w:val="22"/>
          <w:szCs w:val="22"/>
        </w:rPr>
      </w:pPr>
      <w:r w:rsidRPr="00407B5B">
        <w:rPr>
          <w:color w:val="auto"/>
          <w:sz w:val="22"/>
          <w:szCs w:val="22"/>
        </w:rPr>
        <w:t xml:space="preserve">All Denbighshire </w:t>
      </w:r>
      <w:r w:rsidRPr="00407B5B" w:rsidR="00257BC2">
        <w:rPr>
          <w:color w:val="auto"/>
          <w:sz w:val="22"/>
          <w:szCs w:val="22"/>
        </w:rPr>
        <w:t xml:space="preserve">employees </w:t>
      </w:r>
      <w:r w:rsidRPr="00407B5B" w:rsidR="00156C48">
        <w:rPr>
          <w:color w:val="auto"/>
          <w:sz w:val="22"/>
          <w:szCs w:val="22"/>
        </w:rPr>
        <w:t xml:space="preserve">that are members of the </w:t>
      </w:r>
      <w:r w:rsidRPr="00407B5B">
        <w:rPr>
          <w:color w:val="auto"/>
          <w:sz w:val="22"/>
          <w:szCs w:val="22"/>
        </w:rPr>
        <w:t xml:space="preserve">Local Government Pension Scheme (LGPS) </w:t>
      </w:r>
      <w:r w:rsidR="003E4529">
        <w:rPr>
          <w:color w:val="auto"/>
          <w:sz w:val="22"/>
          <w:szCs w:val="22"/>
        </w:rPr>
        <w:t xml:space="preserve">and </w:t>
      </w:r>
      <w:r w:rsidR="00B90BF8">
        <w:rPr>
          <w:color w:val="auto"/>
          <w:sz w:val="22"/>
          <w:szCs w:val="22"/>
        </w:rPr>
        <w:t xml:space="preserve">have contracted hours </w:t>
      </w:r>
      <w:r w:rsidRPr="00407B5B" w:rsidR="00156C48">
        <w:rPr>
          <w:color w:val="auto"/>
          <w:sz w:val="22"/>
          <w:szCs w:val="22"/>
        </w:rPr>
        <w:t>a</w:t>
      </w:r>
      <w:r w:rsidRPr="00407B5B" w:rsidR="00E579DC">
        <w:rPr>
          <w:color w:val="auto"/>
          <w:sz w:val="22"/>
          <w:szCs w:val="22"/>
        </w:rPr>
        <w:t xml:space="preserve">re eligible to join </w:t>
      </w:r>
      <w:r w:rsidRPr="00407B5B">
        <w:rPr>
          <w:color w:val="auto"/>
          <w:sz w:val="22"/>
          <w:szCs w:val="22"/>
        </w:rPr>
        <w:t xml:space="preserve">the </w:t>
      </w:r>
      <w:r w:rsidRPr="00407B5B" w:rsidR="00721821">
        <w:rPr>
          <w:color w:val="auto"/>
          <w:sz w:val="22"/>
          <w:szCs w:val="22"/>
        </w:rPr>
        <w:t>SCAVC</w:t>
      </w:r>
      <w:r w:rsidRPr="00407B5B" w:rsidR="00E579DC">
        <w:rPr>
          <w:color w:val="auto"/>
          <w:sz w:val="22"/>
          <w:szCs w:val="22"/>
        </w:rPr>
        <w:t>. This includes part-time employees.</w:t>
      </w:r>
      <w:r w:rsidRPr="00407B5B" w:rsidR="000C7754">
        <w:rPr>
          <w:color w:val="auto"/>
          <w:sz w:val="22"/>
          <w:szCs w:val="22"/>
        </w:rPr>
        <w:t xml:space="preserve"> However</w:t>
      </w:r>
      <w:r w:rsidRPr="00407B5B" w:rsidR="00F42DD0">
        <w:rPr>
          <w:color w:val="auto"/>
          <w:sz w:val="22"/>
          <w:szCs w:val="22"/>
        </w:rPr>
        <w:t>,</w:t>
      </w:r>
      <w:r w:rsidRPr="00407B5B" w:rsidR="000C7754">
        <w:rPr>
          <w:color w:val="auto"/>
          <w:sz w:val="22"/>
          <w:szCs w:val="22"/>
        </w:rPr>
        <w:t xml:space="preserve"> </w:t>
      </w:r>
      <w:r w:rsidRPr="00407B5B" w:rsidR="000C7754">
        <w:rPr>
          <w:bCs/>
          <w:color w:val="auto"/>
          <w:sz w:val="22"/>
          <w:szCs w:val="22"/>
        </w:rPr>
        <w:t>as SCAVC</w:t>
      </w:r>
      <w:r w:rsidRPr="00407B5B">
        <w:rPr>
          <w:bCs/>
          <w:color w:val="auto"/>
          <w:sz w:val="22"/>
          <w:szCs w:val="22"/>
        </w:rPr>
        <w:t>’</w:t>
      </w:r>
      <w:r w:rsidRPr="00407B5B" w:rsidR="000C7754">
        <w:rPr>
          <w:bCs/>
          <w:color w:val="auto"/>
          <w:sz w:val="22"/>
          <w:szCs w:val="22"/>
        </w:rPr>
        <w:t xml:space="preserve">s require a commitment for a minimum of 12 months, </w:t>
      </w:r>
      <w:r w:rsidRPr="00407B5B" w:rsidR="000C7754">
        <w:rPr>
          <w:color w:val="auto"/>
          <w:sz w:val="22"/>
          <w:szCs w:val="22"/>
        </w:rPr>
        <w:t>you must have a contract</w:t>
      </w:r>
      <w:r w:rsidRPr="00407B5B" w:rsidR="00625BBA">
        <w:rPr>
          <w:color w:val="auto"/>
          <w:sz w:val="22"/>
          <w:szCs w:val="22"/>
        </w:rPr>
        <w:t xml:space="preserve"> of employment</w:t>
      </w:r>
      <w:r w:rsidRPr="00407B5B" w:rsidR="000C7754">
        <w:rPr>
          <w:color w:val="auto"/>
          <w:sz w:val="22"/>
          <w:szCs w:val="22"/>
        </w:rPr>
        <w:t xml:space="preserve"> which runs for more than 12 months from the start date of your arrangement.  If you have a contract with less than 12 months duration, you will not be able to have an SCAVC arrangement.</w:t>
      </w:r>
    </w:p>
    <w:p w:rsidRPr="0051014B" w:rsidR="008A13AD" w:rsidP="004B74E1" w:rsidRDefault="008A13AD">
      <w:pPr>
        <w:pStyle w:val="Default"/>
        <w:jc w:val="both"/>
        <w:rPr>
          <w:color w:val="auto"/>
          <w:sz w:val="22"/>
          <w:szCs w:val="22"/>
        </w:rPr>
      </w:pPr>
    </w:p>
    <w:p w:rsidRPr="0051014B" w:rsidR="00625BBA" w:rsidP="004B74E1" w:rsidRDefault="00625BBA">
      <w:pPr>
        <w:pStyle w:val="Default"/>
        <w:jc w:val="both"/>
        <w:rPr>
          <w:color w:val="auto"/>
          <w:sz w:val="22"/>
          <w:szCs w:val="22"/>
        </w:rPr>
      </w:pPr>
      <w:r w:rsidRPr="0051014B">
        <w:rPr>
          <w:color w:val="auto"/>
          <w:sz w:val="22"/>
          <w:szCs w:val="22"/>
        </w:rPr>
        <w:t>A salary sacrifice scheme cannot reduce your cash earnings below the National Minimum Wage.  Where this may result from your participation in the SCAVC</w:t>
      </w:r>
      <w:r w:rsidRPr="0051014B" w:rsidR="00F42DD0">
        <w:rPr>
          <w:color w:val="auto"/>
          <w:sz w:val="22"/>
          <w:szCs w:val="22"/>
        </w:rPr>
        <w:t>,</w:t>
      </w:r>
      <w:r w:rsidRPr="0051014B">
        <w:rPr>
          <w:color w:val="auto"/>
          <w:sz w:val="22"/>
          <w:szCs w:val="22"/>
        </w:rPr>
        <w:t xml:space="preserve"> you will be advised and asked to revise your request.</w:t>
      </w:r>
    </w:p>
    <w:p w:rsidRPr="0051014B" w:rsidR="00156C48" w:rsidP="004B74E1" w:rsidRDefault="00156C48">
      <w:pPr>
        <w:pStyle w:val="Default"/>
        <w:jc w:val="both"/>
        <w:rPr>
          <w:i/>
          <w:color w:val="auto"/>
          <w:sz w:val="22"/>
          <w:szCs w:val="22"/>
        </w:rPr>
      </w:pPr>
    </w:p>
    <w:p w:rsidRPr="0051014B" w:rsidR="00156C48" w:rsidP="008F7D1B" w:rsidRDefault="00156C48">
      <w:pPr>
        <w:pStyle w:val="Default"/>
        <w:numPr>
          <w:ilvl w:val="0"/>
          <w:numId w:val="12"/>
        </w:numPr>
        <w:jc w:val="both"/>
        <w:rPr>
          <w:b/>
          <w:bCs/>
          <w:color w:val="auto"/>
          <w:sz w:val="22"/>
          <w:szCs w:val="22"/>
        </w:rPr>
      </w:pPr>
      <w:r w:rsidRPr="0051014B">
        <w:rPr>
          <w:b/>
          <w:bCs/>
          <w:color w:val="auto"/>
          <w:sz w:val="22"/>
          <w:szCs w:val="22"/>
        </w:rPr>
        <w:t xml:space="preserve">When can I join </w:t>
      </w:r>
      <w:r w:rsidR="00750A7A">
        <w:rPr>
          <w:b/>
          <w:bCs/>
          <w:color w:val="auto"/>
          <w:sz w:val="22"/>
          <w:szCs w:val="22"/>
        </w:rPr>
        <w:t xml:space="preserve">a </w:t>
      </w:r>
      <w:r w:rsidRPr="0051014B" w:rsidR="00721821">
        <w:rPr>
          <w:b/>
          <w:bCs/>
          <w:color w:val="auto"/>
          <w:sz w:val="22"/>
          <w:szCs w:val="22"/>
        </w:rPr>
        <w:t>SCAVC</w:t>
      </w:r>
      <w:r w:rsidRPr="0051014B">
        <w:rPr>
          <w:b/>
          <w:bCs/>
          <w:color w:val="auto"/>
          <w:sz w:val="22"/>
          <w:szCs w:val="22"/>
        </w:rPr>
        <w:t xml:space="preserve">? </w:t>
      </w:r>
    </w:p>
    <w:p w:rsidR="007D1CAE" w:rsidP="007D1CAE" w:rsidRDefault="007D1CAE">
      <w:pPr>
        <w:pStyle w:val="Default"/>
        <w:jc w:val="both"/>
        <w:rPr>
          <w:color w:val="FF0000"/>
          <w:sz w:val="22"/>
          <w:szCs w:val="22"/>
        </w:rPr>
      </w:pPr>
      <w:r w:rsidRPr="007D1CAE">
        <w:rPr>
          <w:color w:val="auto"/>
          <w:sz w:val="22"/>
          <w:szCs w:val="22"/>
        </w:rPr>
        <w:t>You may join the SCAVC scheme at any time by contacting the Prudential and completing an application</w:t>
      </w:r>
      <w:r>
        <w:rPr>
          <w:color w:val="FF0000"/>
          <w:sz w:val="22"/>
          <w:szCs w:val="22"/>
        </w:rPr>
        <w:t xml:space="preserve">. </w:t>
      </w:r>
    </w:p>
    <w:p w:rsidR="007D1CAE" w:rsidP="007D1CAE" w:rsidRDefault="007D1CAE">
      <w:pPr>
        <w:pStyle w:val="Default"/>
        <w:ind w:left="360"/>
        <w:jc w:val="both"/>
        <w:rPr>
          <w:color w:val="FF0000"/>
          <w:sz w:val="22"/>
          <w:szCs w:val="22"/>
        </w:rPr>
      </w:pPr>
    </w:p>
    <w:p w:rsidR="007D1CAE" w:rsidP="007D1CAE" w:rsidRDefault="007D1CAE">
      <w:pPr>
        <w:pStyle w:val="Default"/>
        <w:jc w:val="both"/>
        <w:rPr>
          <w:rStyle w:val="Hyperlink"/>
          <w:color w:val="FF0000"/>
          <w:u w:val="none"/>
        </w:rPr>
      </w:pPr>
      <w:r>
        <w:rPr>
          <w:color w:val="auto"/>
          <w:sz w:val="22"/>
          <w:szCs w:val="22"/>
        </w:rPr>
        <w:t>You will also need to complete the contract amendment form found on the next page including all the information requested</w:t>
      </w:r>
      <w:r>
        <w:rPr>
          <w:color w:val="FF0000"/>
          <w:sz w:val="22"/>
          <w:szCs w:val="22"/>
        </w:rPr>
        <w:t xml:space="preserve">.  </w:t>
      </w:r>
    </w:p>
    <w:p w:rsidR="007D1CAE" w:rsidP="007D1CAE" w:rsidRDefault="007D1CAE">
      <w:pPr>
        <w:pStyle w:val="Default"/>
        <w:ind w:left="360"/>
        <w:jc w:val="both"/>
      </w:pPr>
    </w:p>
    <w:p w:rsidRPr="007D1CAE" w:rsidR="007D1CAE" w:rsidP="007D1CAE" w:rsidRDefault="007D1CAE">
      <w:pPr>
        <w:pStyle w:val="Default"/>
        <w:jc w:val="both"/>
        <w:rPr>
          <w:color w:val="auto"/>
          <w:sz w:val="22"/>
          <w:szCs w:val="22"/>
        </w:rPr>
      </w:pPr>
      <w:r w:rsidRPr="007D1CAE">
        <w:rPr>
          <w:color w:val="auto"/>
          <w:sz w:val="22"/>
          <w:szCs w:val="22"/>
        </w:rPr>
        <w:t xml:space="preserve">Salary sacrifice will normally commence when Prudential send a notice to the Payroll office that you have completed an application. Prudential will inform them of the amount you have agreed to pay*. </w:t>
      </w:r>
    </w:p>
    <w:p w:rsidRPr="007D1CAE" w:rsidR="007D1CAE" w:rsidP="007D1CAE" w:rsidRDefault="007D1CAE">
      <w:pPr>
        <w:pStyle w:val="Default"/>
        <w:jc w:val="both"/>
        <w:rPr>
          <w:color w:val="auto"/>
          <w:sz w:val="22"/>
          <w:szCs w:val="22"/>
        </w:rPr>
      </w:pPr>
    </w:p>
    <w:p w:rsidRPr="007D1CAE" w:rsidR="00474E57" w:rsidP="007D1CAE" w:rsidRDefault="007D1CAE">
      <w:pPr>
        <w:pStyle w:val="Default"/>
        <w:jc w:val="both"/>
        <w:rPr>
          <w:color w:val="auto"/>
          <w:sz w:val="22"/>
          <w:szCs w:val="22"/>
        </w:rPr>
      </w:pPr>
      <w:r w:rsidRPr="007D1CAE">
        <w:rPr>
          <w:color w:val="auto"/>
          <w:sz w:val="22"/>
          <w:szCs w:val="22"/>
        </w:rPr>
        <w:t>*Monthly amount to be paid into SSSCAVC (inc £1 contribution)</w:t>
      </w:r>
    </w:p>
    <w:p w:rsidRPr="007D1CAE" w:rsidR="007D1CAE" w:rsidP="007D1CAE" w:rsidRDefault="007D1CAE">
      <w:pPr>
        <w:pStyle w:val="Default"/>
        <w:ind w:left="360"/>
        <w:jc w:val="both"/>
        <w:rPr>
          <w:b/>
          <w:bCs/>
          <w:color w:val="auto"/>
          <w:sz w:val="22"/>
          <w:szCs w:val="22"/>
          <w:lang w:val="en-US"/>
        </w:rPr>
      </w:pPr>
    </w:p>
    <w:p w:rsidRPr="0051014B" w:rsidR="00625BBA" w:rsidP="008F7D1B" w:rsidRDefault="00625BBA">
      <w:pPr>
        <w:pStyle w:val="Default"/>
        <w:numPr>
          <w:ilvl w:val="0"/>
          <w:numId w:val="12"/>
        </w:numPr>
        <w:jc w:val="both"/>
        <w:rPr>
          <w:b/>
          <w:bCs/>
          <w:color w:val="auto"/>
          <w:sz w:val="22"/>
          <w:szCs w:val="22"/>
        </w:rPr>
      </w:pPr>
      <w:r w:rsidRPr="0051014B">
        <w:rPr>
          <w:b/>
          <w:bCs/>
          <w:color w:val="auto"/>
          <w:sz w:val="22"/>
          <w:szCs w:val="22"/>
        </w:rPr>
        <w:t>How much can I pay into an SCAVC</w:t>
      </w:r>
      <w:r w:rsidRPr="0051014B" w:rsidR="00BB292F">
        <w:rPr>
          <w:b/>
          <w:bCs/>
          <w:color w:val="auto"/>
          <w:sz w:val="22"/>
          <w:szCs w:val="22"/>
        </w:rPr>
        <w:t>?</w:t>
      </w:r>
    </w:p>
    <w:p w:rsidR="00E83D11" w:rsidP="004B74E1" w:rsidRDefault="005B0DC9">
      <w:pPr>
        <w:pStyle w:val="Default"/>
        <w:jc w:val="both"/>
        <w:rPr>
          <w:color w:val="auto"/>
          <w:sz w:val="22"/>
          <w:szCs w:val="22"/>
        </w:rPr>
      </w:pPr>
      <w:r w:rsidRPr="0051014B">
        <w:rPr>
          <w:color w:val="auto"/>
          <w:sz w:val="22"/>
          <w:szCs w:val="22"/>
        </w:rPr>
        <w:t>U</w:t>
      </w:r>
      <w:r w:rsidRPr="0051014B" w:rsidR="00156C48">
        <w:rPr>
          <w:color w:val="auto"/>
          <w:sz w:val="22"/>
          <w:szCs w:val="22"/>
        </w:rPr>
        <w:t>nder pension rules</w:t>
      </w:r>
      <w:r w:rsidRPr="0051014B" w:rsidR="00F42DD0">
        <w:rPr>
          <w:color w:val="auto"/>
          <w:sz w:val="22"/>
          <w:szCs w:val="22"/>
        </w:rPr>
        <w:t>,</w:t>
      </w:r>
      <w:r w:rsidRPr="0051014B" w:rsidR="00156C48">
        <w:rPr>
          <w:color w:val="auto"/>
          <w:sz w:val="22"/>
          <w:szCs w:val="22"/>
        </w:rPr>
        <w:t xml:space="preserve"> the amount you and your employer can pay into the </w:t>
      </w:r>
      <w:r w:rsidRPr="0051014B" w:rsidR="00B61AE9">
        <w:rPr>
          <w:color w:val="auto"/>
          <w:sz w:val="22"/>
          <w:szCs w:val="22"/>
        </w:rPr>
        <w:t xml:space="preserve">AVC </w:t>
      </w:r>
      <w:r w:rsidRPr="0051014B" w:rsidR="00156C48">
        <w:rPr>
          <w:color w:val="auto"/>
          <w:sz w:val="22"/>
          <w:szCs w:val="22"/>
        </w:rPr>
        <w:t xml:space="preserve">is up to 100% of your </w:t>
      </w:r>
      <w:r w:rsidRPr="0051014B" w:rsidR="00B61AE9">
        <w:rPr>
          <w:color w:val="auto"/>
          <w:sz w:val="22"/>
          <w:szCs w:val="22"/>
        </w:rPr>
        <w:t>pay</w:t>
      </w:r>
      <w:r w:rsidRPr="0051014B" w:rsidR="00156C48">
        <w:rPr>
          <w:color w:val="auto"/>
          <w:sz w:val="22"/>
          <w:szCs w:val="22"/>
        </w:rPr>
        <w:t xml:space="preserve"> in any tax </w:t>
      </w:r>
      <w:r w:rsidR="00F34F4D">
        <w:rPr>
          <w:color w:val="auto"/>
          <w:sz w:val="22"/>
          <w:szCs w:val="22"/>
        </w:rPr>
        <w:t xml:space="preserve">year, however your salary in any month must not fall below the national minimum wage. </w:t>
      </w:r>
    </w:p>
    <w:p w:rsidR="007D1CAE" w:rsidP="004B74E1" w:rsidRDefault="007D1CAE">
      <w:pPr>
        <w:pStyle w:val="Default"/>
        <w:jc w:val="both"/>
        <w:rPr>
          <w:color w:val="auto"/>
          <w:sz w:val="22"/>
          <w:szCs w:val="22"/>
        </w:rPr>
      </w:pPr>
    </w:p>
    <w:p w:rsidRPr="007D1CAE" w:rsidR="007D1CAE" w:rsidP="007D1CAE" w:rsidRDefault="007D1CAE">
      <w:pPr>
        <w:rPr>
          <w:rFonts w:cs="Arial"/>
          <w:b/>
          <w:bCs/>
          <w:sz w:val="22"/>
          <w:lang w:val="en-US"/>
        </w:rPr>
      </w:pPr>
      <w:r w:rsidRPr="007D1CAE">
        <w:rPr>
          <w:rFonts w:cs="Arial"/>
          <w:sz w:val="22"/>
          <w:lang w:val="en-US"/>
        </w:rPr>
        <w:t xml:space="preserve">Current tax regulations allow you to take 100% of your AVC pot as a tax-free cash lump sum when the benefits are taken at the same time as the LGPS pension as long as this </w:t>
      </w:r>
      <w:r w:rsidRPr="007D1CAE">
        <w:rPr>
          <w:rFonts w:cs="Arial"/>
          <w:sz w:val="22"/>
          <w:u w:val="single"/>
          <w:lang w:val="en-US"/>
        </w:rPr>
        <w:t>isn’t more than 25%</w:t>
      </w:r>
      <w:r w:rsidRPr="007D1CAE">
        <w:rPr>
          <w:rFonts w:cs="Arial"/>
          <w:sz w:val="22"/>
          <w:lang w:val="en-US"/>
        </w:rPr>
        <w:t xml:space="preserve"> </w:t>
      </w:r>
      <w:r w:rsidRPr="007D1CAE">
        <w:rPr>
          <w:rFonts w:cs="Arial"/>
          <w:sz w:val="22"/>
          <w:lang w:val="en-US"/>
        </w:rPr>
        <w:lastRenderedPageBreak/>
        <w:t>of the total value of the LGPS pension benefits. There is therefore a limit on the amount of AVC’s you can pay i</w:t>
      </w:r>
      <w:r>
        <w:rPr>
          <w:rFonts w:cs="Arial"/>
          <w:sz w:val="22"/>
          <w:lang w:val="en-US"/>
        </w:rPr>
        <w:t>n and get back as tax free cash</w:t>
      </w:r>
      <w:r w:rsidRPr="007D1CAE">
        <w:rPr>
          <w:rFonts w:cs="Arial"/>
          <w:sz w:val="22"/>
          <w:lang w:val="en-US"/>
        </w:rPr>
        <w:t xml:space="preserve">. You will need to check your tax free cash limit with the Prudential </w:t>
      </w:r>
      <w:r w:rsidRPr="007D1CAE">
        <w:rPr>
          <w:rFonts w:cs="Arial"/>
          <w:sz w:val="22"/>
          <w:u w:val="single"/>
          <w:lang w:val="en-US"/>
        </w:rPr>
        <w:t>as you will pay tax on the amount that exceeds this</w:t>
      </w:r>
      <w:r w:rsidRPr="007D1CAE">
        <w:rPr>
          <w:rFonts w:cs="Arial"/>
          <w:sz w:val="22"/>
          <w:lang w:val="en-US"/>
        </w:rPr>
        <w:t xml:space="preserve"> when you draw your pension benefits.  </w:t>
      </w:r>
    </w:p>
    <w:p w:rsidRPr="0051014B" w:rsidR="00156C48" w:rsidP="004B74E1" w:rsidRDefault="00E83D11">
      <w:pPr>
        <w:pStyle w:val="Default"/>
        <w:jc w:val="both"/>
        <w:rPr>
          <w:color w:val="auto"/>
          <w:sz w:val="22"/>
          <w:szCs w:val="22"/>
        </w:rPr>
      </w:pPr>
      <w:r w:rsidRPr="0051014B">
        <w:rPr>
          <w:color w:val="auto"/>
          <w:sz w:val="22"/>
          <w:szCs w:val="22"/>
        </w:rPr>
        <w:t>I</w:t>
      </w:r>
      <w:r w:rsidRPr="0051014B" w:rsidR="00BF68E9">
        <w:rPr>
          <w:color w:val="auto"/>
          <w:sz w:val="22"/>
          <w:szCs w:val="22"/>
        </w:rPr>
        <w:t xml:space="preserve">t is important to remember that you may become subject to a tax charge if you make pension savings which exceed the </w:t>
      </w:r>
      <w:r w:rsidRPr="0051014B" w:rsidR="007E7CBC">
        <w:rPr>
          <w:color w:val="auto"/>
          <w:sz w:val="22"/>
          <w:szCs w:val="22"/>
        </w:rPr>
        <w:t>‘</w:t>
      </w:r>
      <w:r w:rsidRPr="0051014B" w:rsidR="00BF68E9">
        <w:rPr>
          <w:color w:val="auto"/>
          <w:sz w:val="22"/>
          <w:szCs w:val="22"/>
        </w:rPr>
        <w:t>Annual Allowance</w:t>
      </w:r>
      <w:r w:rsidRPr="0051014B" w:rsidR="007E7CBC">
        <w:rPr>
          <w:color w:val="auto"/>
          <w:sz w:val="22"/>
          <w:szCs w:val="22"/>
        </w:rPr>
        <w:t>’</w:t>
      </w:r>
      <w:r w:rsidRPr="0051014B" w:rsidR="00BF68E9">
        <w:rPr>
          <w:color w:val="auto"/>
          <w:sz w:val="22"/>
          <w:szCs w:val="22"/>
        </w:rPr>
        <w:t xml:space="preserve"> in any tax year.  </w:t>
      </w:r>
      <w:r w:rsidRPr="0051014B" w:rsidR="000F2B5D">
        <w:rPr>
          <w:color w:val="auto"/>
          <w:sz w:val="22"/>
          <w:szCs w:val="22"/>
        </w:rPr>
        <w:t>Th</w:t>
      </w:r>
      <w:r w:rsidRPr="0051014B" w:rsidR="007E7CBC">
        <w:rPr>
          <w:color w:val="auto"/>
          <w:sz w:val="22"/>
          <w:szCs w:val="22"/>
        </w:rPr>
        <w:t>is</w:t>
      </w:r>
      <w:r w:rsidRPr="0051014B" w:rsidR="000F2B5D">
        <w:rPr>
          <w:color w:val="auto"/>
          <w:sz w:val="22"/>
          <w:szCs w:val="22"/>
        </w:rPr>
        <w:t xml:space="preserve"> is the amount by which the value of a person’s accrued pension rights can grow in one year free of tax. </w:t>
      </w:r>
      <w:r w:rsidRPr="0051014B" w:rsidR="00BF68E9">
        <w:rPr>
          <w:color w:val="auto"/>
          <w:sz w:val="22"/>
          <w:szCs w:val="22"/>
        </w:rPr>
        <w:t>This limit includes:</w:t>
      </w:r>
    </w:p>
    <w:p w:rsidRPr="0051014B" w:rsidR="00F42DD0" w:rsidP="004B74E1" w:rsidRDefault="00F42DD0">
      <w:pPr>
        <w:pStyle w:val="Default"/>
        <w:jc w:val="both"/>
        <w:rPr>
          <w:color w:val="auto"/>
          <w:sz w:val="22"/>
          <w:szCs w:val="22"/>
        </w:rPr>
      </w:pPr>
    </w:p>
    <w:p w:rsidRPr="0051014B" w:rsidR="00156C48" w:rsidP="004B74E1" w:rsidRDefault="00BF68E9">
      <w:pPr>
        <w:pStyle w:val="Default"/>
        <w:numPr>
          <w:ilvl w:val="0"/>
          <w:numId w:val="6"/>
        </w:numPr>
        <w:spacing w:after="137"/>
        <w:jc w:val="both"/>
        <w:rPr>
          <w:color w:val="auto"/>
          <w:sz w:val="22"/>
          <w:szCs w:val="22"/>
        </w:rPr>
      </w:pPr>
      <w:r w:rsidRPr="0051014B">
        <w:rPr>
          <w:color w:val="auto"/>
          <w:sz w:val="22"/>
          <w:szCs w:val="22"/>
        </w:rPr>
        <w:t>the growth in the value of your main LGPS benefits</w:t>
      </w:r>
      <w:r w:rsidRPr="0051014B" w:rsidR="00F42DD0">
        <w:rPr>
          <w:color w:val="auto"/>
          <w:sz w:val="22"/>
          <w:szCs w:val="22"/>
        </w:rPr>
        <w:t>;</w:t>
      </w:r>
    </w:p>
    <w:p w:rsidRPr="0051014B" w:rsidR="00156C48" w:rsidP="004B74E1" w:rsidRDefault="00156C48">
      <w:pPr>
        <w:pStyle w:val="Default"/>
        <w:numPr>
          <w:ilvl w:val="0"/>
          <w:numId w:val="6"/>
        </w:numPr>
        <w:spacing w:after="137"/>
        <w:jc w:val="both"/>
        <w:rPr>
          <w:color w:val="auto"/>
          <w:sz w:val="22"/>
          <w:szCs w:val="22"/>
        </w:rPr>
      </w:pPr>
      <w:r w:rsidRPr="0051014B">
        <w:rPr>
          <w:color w:val="auto"/>
          <w:sz w:val="22"/>
          <w:szCs w:val="22"/>
        </w:rPr>
        <w:t>any AVC</w:t>
      </w:r>
      <w:r w:rsidR="00814019">
        <w:rPr>
          <w:color w:val="auto"/>
          <w:sz w:val="22"/>
          <w:szCs w:val="22"/>
        </w:rPr>
        <w:t>’</w:t>
      </w:r>
      <w:r w:rsidRPr="0051014B">
        <w:rPr>
          <w:color w:val="auto"/>
          <w:sz w:val="22"/>
          <w:szCs w:val="22"/>
        </w:rPr>
        <w:t>s</w:t>
      </w:r>
      <w:r w:rsidRPr="0051014B" w:rsidR="00034547">
        <w:rPr>
          <w:color w:val="auto"/>
          <w:sz w:val="22"/>
          <w:szCs w:val="22"/>
        </w:rPr>
        <w:t xml:space="preserve"> and or SCAVC</w:t>
      </w:r>
      <w:r w:rsidR="00814019">
        <w:rPr>
          <w:color w:val="auto"/>
          <w:sz w:val="22"/>
          <w:szCs w:val="22"/>
        </w:rPr>
        <w:t>’</w:t>
      </w:r>
      <w:r w:rsidRPr="0051014B" w:rsidR="00034547">
        <w:rPr>
          <w:color w:val="auto"/>
          <w:sz w:val="22"/>
          <w:szCs w:val="22"/>
        </w:rPr>
        <w:t>s</w:t>
      </w:r>
      <w:r w:rsidRPr="0051014B">
        <w:rPr>
          <w:color w:val="auto"/>
          <w:sz w:val="22"/>
          <w:szCs w:val="22"/>
        </w:rPr>
        <w:t xml:space="preserve"> paid by you and your employer</w:t>
      </w:r>
      <w:r w:rsidRPr="0051014B" w:rsidR="00F42DD0">
        <w:rPr>
          <w:color w:val="auto"/>
          <w:sz w:val="22"/>
          <w:szCs w:val="22"/>
        </w:rPr>
        <w:t>; and</w:t>
      </w:r>
      <w:r w:rsidRPr="0051014B">
        <w:rPr>
          <w:color w:val="auto"/>
          <w:sz w:val="22"/>
          <w:szCs w:val="22"/>
        </w:rPr>
        <w:t xml:space="preserve"> </w:t>
      </w:r>
    </w:p>
    <w:p w:rsidRPr="0051014B" w:rsidR="004A0B8D" w:rsidP="004B74E1" w:rsidRDefault="00156C48">
      <w:pPr>
        <w:pStyle w:val="Default"/>
        <w:numPr>
          <w:ilvl w:val="0"/>
          <w:numId w:val="6"/>
        </w:numPr>
        <w:jc w:val="both"/>
        <w:rPr>
          <w:color w:val="auto"/>
          <w:sz w:val="22"/>
          <w:szCs w:val="22"/>
        </w:rPr>
      </w:pPr>
      <w:r w:rsidRPr="0051014B">
        <w:rPr>
          <w:color w:val="auto"/>
          <w:sz w:val="22"/>
          <w:szCs w:val="22"/>
        </w:rPr>
        <w:t>contribution</w:t>
      </w:r>
      <w:r w:rsidR="00814019">
        <w:rPr>
          <w:color w:val="auto"/>
          <w:sz w:val="22"/>
          <w:szCs w:val="22"/>
        </w:rPr>
        <w:t xml:space="preserve">s to </w:t>
      </w:r>
      <w:r w:rsidRPr="0051014B">
        <w:rPr>
          <w:color w:val="auto"/>
          <w:sz w:val="22"/>
          <w:szCs w:val="22"/>
        </w:rPr>
        <w:t xml:space="preserve">other UK registered pension schemes </w:t>
      </w:r>
      <w:r w:rsidRPr="0051014B" w:rsidR="00BF68E9">
        <w:rPr>
          <w:color w:val="auto"/>
          <w:sz w:val="22"/>
          <w:szCs w:val="22"/>
        </w:rPr>
        <w:t>in a tax year (</w:t>
      </w:r>
      <w:r w:rsidRPr="0051014B" w:rsidR="007E7CBC">
        <w:rPr>
          <w:color w:val="auto"/>
          <w:sz w:val="22"/>
          <w:szCs w:val="22"/>
        </w:rPr>
        <w:t xml:space="preserve">between </w:t>
      </w:r>
      <w:r w:rsidRPr="0051014B" w:rsidR="00BF68E9">
        <w:rPr>
          <w:color w:val="auto"/>
          <w:sz w:val="22"/>
          <w:szCs w:val="22"/>
        </w:rPr>
        <w:t>6</w:t>
      </w:r>
      <w:r w:rsidRPr="0051014B" w:rsidR="00BF68E9">
        <w:rPr>
          <w:color w:val="auto"/>
          <w:sz w:val="22"/>
          <w:szCs w:val="22"/>
          <w:vertAlign w:val="superscript"/>
        </w:rPr>
        <w:t>th</w:t>
      </w:r>
      <w:r w:rsidRPr="0051014B" w:rsidR="00BF68E9">
        <w:rPr>
          <w:color w:val="auto"/>
          <w:sz w:val="22"/>
          <w:szCs w:val="22"/>
        </w:rPr>
        <w:t xml:space="preserve"> April </w:t>
      </w:r>
      <w:r w:rsidRPr="0051014B" w:rsidR="007E7CBC">
        <w:rPr>
          <w:color w:val="auto"/>
          <w:sz w:val="22"/>
          <w:szCs w:val="22"/>
        </w:rPr>
        <w:t>and</w:t>
      </w:r>
      <w:r w:rsidRPr="0051014B" w:rsidR="00BF68E9">
        <w:rPr>
          <w:color w:val="auto"/>
          <w:sz w:val="22"/>
          <w:szCs w:val="22"/>
        </w:rPr>
        <w:t xml:space="preserve"> the following 5</w:t>
      </w:r>
      <w:r w:rsidRPr="0051014B" w:rsidR="00BF68E9">
        <w:rPr>
          <w:color w:val="auto"/>
          <w:sz w:val="22"/>
          <w:szCs w:val="22"/>
          <w:vertAlign w:val="superscript"/>
        </w:rPr>
        <w:t>th</w:t>
      </w:r>
      <w:r w:rsidRPr="0051014B" w:rsidR="00BF68E9">
        <w:rPr>
          <w:color w:val="auto"/>
          <w:sz w:val="22"/>
          <w:szCs w:val="22"/>
        </w:rPr>
        <w:t xml:space="preserve"> April).  </w:t>
      </w:r>
    </w:p>
    <w:p w:rsidRPr="0051014B" w:rsidR="00BF68E9" w:rsidP="00156C48" w:rsidRDefault="00BF68E9">
      <w:pPr>
        <w:pStyle w:val="Default"/>
        <w:rPr>
          <w:color w:val="auto"/>
          <w:sz w:val="22"/>
          <w:szCs w:val="22"/>
        </w:rPr>
      </w:pPr>
    </w:p>
    <w:p w:rsidRPr="0051014B" w:rsidR="004A0B8D" w:rsidP="004B74E1" w:rsidRDefault="004A0B8D">
      <w:pPr>
        <w:pStyle w:val="Default"/>
        <w:jc w:val="both"/>
        <w:rPr>
          <w:color w:val="auto"/>
          <w:sz w:val="22"/>
          <w:szCs w:val="22"/>
        </w:rPr>
      </w:pPr>
      <w:r w:rsidRPr="0051014B">
        <w:rPr>
          <w:color w:val="auto"/>
          <w:sz w:val="22"/>
          <w:szCs w:val="22"/>
        </w:rPr>
        <w:t>For tax year 20</w:t>
      </w:r>
      <w:r w:rsidR="00644CF5">
        <w:rPr>
          <w:color w:val="auto"/>
          <w:sz w:val="22"/>
          <w:szCs w:val="22"/>
        </w:rPr>
        <w:t>17</w:t>
      </w:r>
      <w:r w:rsidRPr="0051014B" w:rsidR="00454966">
        <w:rPr>
          <w:color w:val="auto"/>
          <w:sz w:val="22"/>
          <w:szCs w:val="22"/>
        </w:rPr>
        <w:t>/18</w:t>
      </w:r>
      <w:r w:rsidRPr="0051014B" w:rsidR="00F42DD0">
        <w:rPr>
          <w:color w:val="auto"/>
          <w:sz w:val="22"/>
          <w:szCs w:val="22"/>
        </w:rPr>
        <w:t>,</w:t>
      </w:r>
      <w:r w:rsidRPr="0051014B">
        <w:rPr>
          <w:color w:val="auto"/>
          <w:sz w:val="22"/>
          <w:szCs w:val="22"/>
        </w:rPr>
        <w:t xml:space="preserve"> the </w:t>
      </w:r>
      <w:r w:rsidRPr="0051014B" w:rsidR="007E7CBC">
        <w:rPr>
          <w:color w:val="auto"/>
          <w:sz w:val="22"/>
          <w:szCs w:val="22"/>
        </w:rPr>
        <w:t>A</w:t>
      </w:r>
      <w:r w:rsidRPr="0051014B">
        <w:rPr>
          <w:color w:val="auto"/>
          <w:sz w:val="22"/>
          <w:szCs w:val="22"/>
        </w:rPr>
        <w:t xml:space="preserve">nnual </w:t>
      </w:r>
      <w:r w:rsidRPr="0051014B" w:rsidR="007E7CBC">
        <w:rPr>
          <w:color w:val="auto"/>
          <w:sz w:val="22"/>
          <w:szCs w:val="22"/>
        </w:rPr>
        <w:t>A</w:t>
      </w:r>
      <w:r w:rsidRPr="0051014B">
        <w:rPr>
          <w:color w:val="auto"/>
          <w:sz w:val="22"/>
          <w:szCs w:val="22"/>
        </w:rPr>
        <w:t xml:space="preserve">llowance for all individuals </w:t>
      </w:r>
      <w:r w:rsidRPr="0051014B" w:rsidR="00B61AE9">
        <w:rPr>
          <w:color w:val="auto"/>
          <w:sz w:val="22"/>
          <w:szCs w:val="22"/>
        </w:rPr>
        <w:t>with income</w:t>
      </w:r>
      <w:r w:rsidRPr="0051014B">
        <w:rPr>
          <w:color w:val="auto"/>
          <w:sz w:val="22"/>
          <w:szCs w:val="22"/>
        </w:rPr>
        <w:t xml:space="preserve"> less than £150,000 a year is £40,000.</w:t>
      </w:r>
      <w:r w:rsidR="00644CF5">
        <w:rPr>
          <w:color w:val="auto"/>
          <w:sz w:val="22"/>
          <w:szCs w:val="22"/>
        </w:rPr>
        <w:t xml:space="preserve"> </w:t>
      </w:r>
      <w:r w:rsidRPr="0051014B" w:rsidR="000F2B5D">
        <w:rPr>
          <w:color w:val="auto"/>
          <w:sz w:val="22"/>
          <w:szCs w:val="22"/>
        </w:rPr>
        <w:t>You may be subject to a reduced (tapered) Annual Allowance if your total income exceeds £110,000</w:t>
      </w:r>
      <w:r w:rsidRPr="0051014B" w:rsidR="005B0DC9">
        <w:rPr>
          <w:color w:val="auto"/>
          <w:sz w:val="22"/>
          <w:szCs w:val="22"/>
        </w:rPr>
        <w:t>.</w:t>
      </w:r>
      <w:r w:rsidR="00644CF5">
        <w:rPr>
          <w:color w:val="auto"/>
          <w:sz w:val="22"/>
          <w:szCs w:val="22"/>
        </w:rPr>
        <w:t xml:space="preserve">  Denbighshire </w:t>
      </w:r>
      <w:r w:rsidRPr="0051014B" w:rsidR="00E43E48">
        <w:rPr>
          <w:color w:val="auto"/>
          <w:sz w:val="22"/>
          <w:szCs w:val="22"/>
        </w:rPr>
        <w:t xml:space="preserve">recommends you seek financial and/or tax advice if you think the tapered Annual Allowance applies to you before paying AVCs. You will also be subject to a reduced limit </w:t>
      </w:r>
      <w:r w:rsidRPr="0051014B" w:rsidR="000F2B5D">
        <w:rPr>
          <w:color w:val="auto"/>
          <w:sz w:val="22"/>
          <w:szCs w:val="22"/>
        </w:rPr>
        <w:t xml:space="preserve">if you have </w:t>
      </w:r>
      <w:r w:rsidRPr="0051014B" w:rsidR="007E7CBC">
        <w:rPr>
          <w:color w:val="auto"/>
          <w:sz w:val="22"/>
          <w:szCs w:val="22"/>
        </w:rPr>
        <w:t>‘</w:t>
      </w:r>
      <w:r w:rsidRPr="0051014B" w:rsidR="000F2B5D">
        <w:rPr>
          <w:color w:val="auto"/>
          <w:sz w:val="22"/>
          <w:szCs w:val="22"/>
        </w:rPr>
        <w:t>flexibly accessed</w:t>
      </w:r>
      <w:r w:rsidRPr="0051014B" w:rsidR="007E7CBC">
        <w:rPr>
          <w:color w:val="auto"/>
          <w:sz w:val="22"/>
          <w:szCs w:val="22"/>
        </w:rPr>
        <w:t>’</w:t>
      </w:r>
      <w:r w:rsidRPr="0051014B" w:rsidR="000F2B5D">
        <w:rPr>
          <w:color w:val="auto"/>
          <w:sz w:val="22"/>
          <w:szCs w:val="22"/>
        </w:rPr>
        <w:t xml:space="preserve"> any mo</w:t>
      </w:r>
      <w:r w:rsidR="00644CF5">
        <w:rPr>
          <w:color w:val="auto"/>
          <w:sz w:val="22"/>
          <w:szCs w:val="22"/>
        </w:rPr>
        <w:t xml:space="preserve">ney purchase pension savings. </w:t>
      </w:r>
      <w:r w:rsidRPr="0051014B" w:rsidR="000F2B5D">
        <w:rPr>
          <w:color w:val="auto"/>
          <w:sz w:val="22"/>
          <w:szCs w:val="22"/>
        </w:rPr>
        <w:t xml:space="preserve">Your pension scheme will have informed you if this applies to you.   </w:t>
      </w:r>
      <w:r w:rsidRPr="0051014B">
        <w:rPr>
          <w:color w:val="auto"/>
          <w:sz w:val="22"/>
          <w:szCs w:val="22"/>
        </w:rPr>
        <w:t xml:space="preserve">. </w:t>
      </w:r>
    </w:p>
    <w:p w:rsidRPr="0051014B" w:rsidR="00156C48" w:rsidP="00156C48" w:rsidRDefault="00156C48">
      <w:pPr>
        <w:pStyle w:val="Default"/>
        <w:rPr>
          <w:color w:val="auto"/>
          <w:sz w:val="22"/>
          <w:szCs w:val="22"/>
        </w:rPr>
      </w:pPr>
    </w:p>
    <w:p w:rsidRPr="0051014B" w:rsidR="00156C48" w:rsidP="004B74E1" w:rsidRDefault="00156C48">
      <w:pPr>
        <w:pStyle w:val="Default"/>
        <w:jc w:val="both"/>
        <w:rPr>
          <w:color w:val="auto"/>
          <w:sz w:val="22"/>
          <w:szCs w:val="22"/>
        </w:rPr>
      </w:pPr>
      <w:r w:rsidRPr="0051014B">
        <w:rPr>
          <w:color w:val="auto"/>
          <w:sz w:val="22"/>
          <w:szCs w:val="22"/>
        </w:rPr>
        <w:t xml:space="preserve">For more details about the Annual Allowance, please go to HMRC website </w:t>
      </w:r>
    </w:p>
    <w:p w:rsidRPr="0051014B" w:rsidR="00156C48" w:rsidP="004B74E1" w:rsidRDefault="00F83A40">
      <w:pPr>
        <w:pStyle w:val="Default"/>
        <w:jc w:val="both"/>
        <w:rPr>
          <w:color w:val="auto"/>
          <w:sz w:val="22"/>
          <w:szCs w:val="22"/>
        </w:rPr>
      </w:pPr>
      <w:hyperlink w:history="1" r:id="rId10">
        <w:r w:rsidRPr="0051014B" w:rsidR="00F42DD0">
          <w:rPr>
            <w:rStyle w:val="Hyperlink"/>
            <w:sz w:val="22"/>
            <w:szCs w:val="22"/>
          </w:rPr>
          <w:t>http://www.hmrc.gov.uk/pensionschemes/understanding-aa.htm</w:t>
        </w:r>
      </w:hyperlink>
      <w:r w:rsidRPr="0051014B" w:rsidR="00F42DD0">
        <w:rPr>
          <w:color w:val="auto"/>
          <w:sz w:val="22"/>
          <w:szCs w:val="22"/>
        </w:rPr>
        <w:t xml:space="preserve"> </w:t>
      </w:r>
    </w:p>
    <w:p w:rsidRPr="0051014B" w:rsidR="00D86259" w:rsidP="00156C48" w:rsidRDefault="00D86259">
      <w:pPr>
        <w:pStyle w:val="Default"/>
        <w:rPr>
          <w:color w:val="auto"/>
          <w:sz w:val="22"/>
          <w:szCs w:val="22"/>
        </w:rPr>
      </w:pPr>
    </w:p>
    <w:p w:rsidRPr="0051014B" w:rsidR="00156C48" w:rsidP="008F7D1B" w:rsidRDefault="00156C48">
      <w:pPr>
        <w:pStyle w:val="Default"/>
        <w:numPr>
          <w:ilvl w:val="0"/>
          <w:numId w:val="12"/>
        </w:numPr>
        <w:jc w:val="both"/>
        <w:rPr>
          <w:b/>
          <w:bCs/>
          <w:color w:val="auto"/>
          <w:sz w:val="22"/>
          <w:szCs w:val="22"/>
        </w:rPr>
      </w:pPr>
      <w:r w:rsidRPr="0051014B">
        <w:rPr>
          <w:b/>
          <w:bCs/>
          <w:color w:val="auto"/>
          <w:sz w:val="22"/>
          <w:szCs w:val="22"/>
        </w:rPr>
        <w:t xml:space="preserve">How much will I save? </w:t>
      </w:r>
    </w:p>
    <w:p w:rsidR="007750BB" w:rsidP="004B74E1" w:rsidRDefault="00156C48">
      <w:pPr>
        <w:pStyle w:val="Default"/>
        <w:jc w:val="both"/>
        <w:rPr>
          <w:color w:val="auto"/>
          <w:sz w:val="22"/>
          <w:szCs w:val="22"/>
        </w:rPr>
      </w:pPr>
      <w:r w:rsidRPr="0051014B">
        <w:rPr>
          <w:color w:val="auto"/>
          <w:sz w:val="22"/>
          <w:szCs w:val="22"/>
        </w:rPr>
        <w:t xml:space="preserve">The amount you </w:t>
      </w:r>
      <w:r w:rsidRPr="0051014B" w:rsidR="00F543FD">
        <w:rPr>
          <w:color w:val="auto"/>
          <w:sz w:val="22"/>
          <w:szCs w:val="22"/>
        </w:rPr>
        <w:t>s</w:t>
      </w:r>
      <w:r w:rsidRPr="0051014B">
        <w:rPr>
          <w:color w:val="auto"/>
          <w:sz w:val="22"/>
          <w:szCs w:val="22"/>
        </w:rPr>
        <w:t>ave will depend on</w:t>
      </w:r>
      <w:r w:rsidRPr="0051014B" w:rsidR="00F543FD">
        <w:rPr>
          <w:color w:val="auto"/>
          <w:sz w:val="22"/>
          <w:szCs w:val="22"/>
        </w:rPr>
        <w:t xml:space="preserve"> </w:t>
      </w:r>
      <w:r w:rsidRPr="0051014B" w:rsidR="002F26D2">
        <w:rPr>
          <w:color w:val="auto"/>
          <w:sz w:val="22"/>
          <w:szCs w:val="22"/>
        </w:rPr>
        <w:t>the amount</w:t>
      </w:r>
      <w:r w:rsidRPr="0051014B" w:rsidR="00F543FD">
        <w:rPr>
          <w:color w:val="auto"/>
          <w:sz w:val="22"/>
          <w:szCs w:val="22"/>
        </w:rPr>
        <w:t xml:space="preserve"> of </w:t>
      </w:r>
      <w:r w:rsidRPr="0051014B">
        <w:rPr>
          <w:color w:val="auto"/>
          <w:sz w:val="22"/>
          <w:szCs w:val="22"/>
        </w:rPr>
        <w:t>salary sacrificed and the rat</w:t>
      </w:r>
      <w:r w:rsidR="00063617">
        <w:rPr>
          <w:color w:val="auto"/>
          <w:sz w:val="22"/>
          <w:szCs w:val="22"/>
        </w:rPr>
        <w:t xml:space="preserve">e at which you pay tax </w:t>
      </w:r>
      <w:r w:rsidRPr="0051014B">
        <w:rPr>
          <w:color w:val="auto"/>
          <w:sz w:val="22"/>
          <w:szCs w:val="22"/>
        </w:rPr>
        <w:t>(Basic Rate</w:t>
      </w:r>
      <w:r w:rsidR="00F71170">
        <w:rPr>
          <w:color w:val="auto"/>
          <w:sz w:val="22"/>
          <w:szCs w:val="22"/>
        </w:rPr>
        <w:t xml:space="preserve"> 20%</w:t>
      </w:r>
      <w:r w:rsidRPr="0051014B">
        <w:rPr>
          <w:color w:val="auto"/>
          <w:sz w:val="22"/>
          <w:szCs w:val="22"/>
        </w:rPr>
        <w:t xml:space="preserve"> or Higher Rate</w:t>
      </w:r>
      <w:r w:rsidR="00F71170">
        <w:rPr>
          <w:color w:val="auto"/>
          <w:sz w:val="22"/>
          <w:szCs w:val="22"/>
        </w:rPr>
        <w:t xml:space="preserve"> 40%</w:t>
      </w:r>
      <w:r w:rsidR="00063617">
        <w:rPr>
          <w:color w:val="auto"/>
          <w:sz w:val="22"/>
          <w:szCs w:val="22"/>
        </w:rPr>
        <w:t>) and National Insurance ( 12% up to £46,35</w:t>
      </w:r>
      <w:r w:rsidR="00604909">
        <w:rPr>
          <w:color w:val="auto"/>
          <w:sz w:val="22"/>
          <w:szCs w:val="22"/>
        </w:rPr>
        <w:t xml:space="preserve">6 per year or 2% on the part of the salary that exceeds </w:t>
      </w:r>
      <w:r w:rsidR="00063617">
        <w:rPr>
          <w:color w:val="auto"/>
          <w:sz w:val="22"/>
          <w:szCs w:val="22"/>
        </w:rPr>
        <w:t>£46</w:t>
      </w:r>
      <w:r w:rsidR="00604909">
        <w:rPr>
          <w:color w:val="auto"/>
          <w:sz w:val="22"/>
          <w:szCs w:val="22"/>
        </w:rPr>
        <w:t>,</w:t>
      </w:r>
      <w:r w:rsidR="00063617">
        <w:rPr>
          <w:color w:val="auto"/>
          <w:sz w:val="22"/>
          <w:szCs w:val="22"/>
        </w:rPr>
        <w:t>356 )</w:t>
      </w:r>
    </w:p>
    <w:p w:rsidRPr="0051014B" w:rsidR="007A6D0B" w:rsidP="004B74E1" w:rsidRDefault="007A6D0B">
      <w:pPr>
        <w:pStyle w:val="Default"/>
        <w:jc w:val="both"/>
        <w:rPr>
          <w:color w:val="auto"/>
          <w:sz w:val="22"/>
          <w:szCs w:val="22"/>
        </w:rPr>
      </w:pPr>
    </w:p>
    <w:p w:rsidRPr="0051014B" w:rsidR="00156C48" w:rsidP="004B74E1" w:rsidRDefault="007E7CBC">
      <w:pPr>
        <w:pStyle w:val="Default"/>
        <w:jc w:val="both"/>
        <w:rPr>
          <w:color w:val="auto"/>
          <w:sz w:val="22"/>
          <w:szCs w:val="22"/>
        </w:rPr>
      </w:pPr>
      <w:r w:rsidRPr="0051014B">
        <w:rPr>
          <w:color w:val="auto"/>
          <w:sz w:val="22"/>
          <w:szCs w:val="22"/>
        </w:rPr>
        <w:t xml:space="preserve">On joining </w:t>
      </w:r>
      <w:r w:rsidR="00F71170">
        <w:rPr>
          <w:color w:val="auto"/>
          <w:sz w:val="22"/>
          <w:szCs w:val="22"/>
        </w:rPr>
        <w:t xml:space="preserve">the </w:t>
      </w:r>
      <w:r w:rsidRPr="0051014B" w:rsidR="005D4C93">
        <w:rPr>
          <w:color w:val="auto"/>
          <w:sz w:val="22"/>
          <w:szCs w:val="22"/>
        </w:rPr>
        <w:t>SCAVC</w:t>
      </w:r>
      <w:r w:rsidR="00F71170">
        <w:rPr>
          <w:color w:val="auto"/>
          <w:sz w:val="22"/>
          <w:szCs w:val="22"/>
        </w:rPr>
        <w:t xml:space="preserve"> scheme</w:t>
      </w:r>
      <w:r w:rsidRPr="0051014B" w:rsidR="00747777">
        <w:rPr>
          <w:color w:val="auto"/>
          <w:sz w:val="22"/>
          <w:szCs w:val="22"/>
        </w:rPr>
        <w:t>,</w:t>
      </w:r>
      <w:r w:rsidRPr="0051014B" w:rsidR="00156C48">
        <w:rPr>
          <w:color w:val="auto"/>
          <w:sz w:val="22"/>
          <w:szCs w:val="22"/>
        </w:rPr>
        <w:t xml:space="preserve"> your basic gross salary will be reduced by the amount you have specified and </w:t>
      </w:r>
      <w:r w:rsidR="00F71170">
        <w:rPr>
          <w:color w:val="auto"/>
          <w:sz w:val="22"/>
          <w:szCs w:val="22"/>
        </w:rPr>
        <w:t>Denbighshire</w:t>
      </w:r>
      <w:r w:rsidRPr="0051014B" w:rsidR="00C010E3">
        <w:rPr>
          <w:color w:val="auto"/>
          <w:sz w:val="22"/>
          <w:szCs w:val="22"/>
        </w:rPr>
        <w:t xml:space="preserve"> </w:t>
      </w:r>
      <w:r w:rsidR="00604909">
        <w:rPr>
          <w:color w:val="auto"/>
          <w:sz w:val="22"/>
          <w:szCs w:val="22"/>
        </w:rPr>
        <w:t>will pay that</w:t>
      </w:r>
      <w:r w:rsidRPr="0051014B" w:rsidR="00156C48">
        <w:rPr>
          <w:color w:val="auto"/>
          <w:sz w:val="22"/>
          <w:szCs w:val="22"/>
        </w:rPr>
        <w:t xml:space="preserve"> sum to your </w:t>
      </w:r>
      <w:r w:rsidRPr="0051014B" w:rsidR="004A54D1">
        <w:rPr>
          <w:color w:val="auto"/>
          <w:sz w:val="22"/>
          <w:szCs w:val="22"/>
        </w:rPr>
        <w:t>SC</w:t>
      </w:r>
      <w:r w:rsidRPr="0051014B" w:rsidR="00156C48">
        <w:rPr>
          <w:color w:val="auto"/>
          <w:sz w:val="22"/>
          <w:szCs w:val="22"/>
        </w:rPr>
        <w:t xml:space="preserve">AVC fund. </w:t>
      </w:r>
    </w:p>
    <w:p w:rsidRPr="0051014B" w:rsidR="007E7CBC" w:rsidP="004B74E1" w:rsidRDefault="007E7CBC">
      <w:pPr>
        <w:pStyle w:val="Default"/>
        <w:jc w:val="both"/>
        <w:rPr>
          <w:color w:val="auto"/>
          <w:sz w:val="22"/>
          <w:szCs w:val="22"/>
        </w:rPr>
      </w:pPr>
    </w:p>
    <w:p w:rsidRPr="0051014B" w:rsidR="00156C48" w:rsidP="004B74E1" w:rsidRDefault="00156C48">
      <w:pPr>
        <w:pStyle w:val="Default"/>
        <w:jc w:val="both"/>
        <w:rPr>
          <w:color w:val="auto"/>
          <w:sz w:val="22"/>
          <w:szCs w:val="22"/>
        </w:rPr>
      </w:pPr>
      <w:r w:rsidRPr="0051014B">
        <w:rPr>
          <w:color w:val="auto"/>
          <w:sz w:val="22"/>
          <w:szCs w:val="22"/>
        </w:rPr>
        <w:t xml:space="preserve">The advantage is that you do not pay tax or NICs on the amount that you have sacrificed. </w:t>
      </w:r>
    </w:p>
    <w:p w:rsidRPr="0051014B" w:rsidR="007750BB" w:rsidP="004B74E1" w:rsidRDefault="007750BB">
      <w:pPr>
        <w:pStyle w:val="Default"/>
        <w:jc w:val="both"/>
        <w:rPr>
          <w:i/>
          <w:color w:val="auto"/>
          <w:sz w:val="22"/>
          <w:szCs w:val="22"/>
        </w:rPr>
      </w:pPr>
    </w:p>
    <w:p w:rsidRPr="0051014B" w:rsidR="00E258D4" w:rsidP="008F7D1B" w:rsidRDefault="00E258D4">
      <w:pPr>
        <w:pStyle w:val="Default"/>
        <w:numPr>
          <w:ilvl w:val="0"/>
          <w:numId w:val="12"/>
        </w:numPr>
        <w:jc w:val="both"/>
        <w:rPr>
          <w:b/>
          <w:bCs/>
          <w:color w:val="auto"/>
          <w:sz w:val="22"/>
          <w:szCs w:val="22"/>
        </w:rPr>
      </w:pPr>
      <w:r w:rsidRPr="0051014B">
        <w:rPr>
          <w:b/>
          <w:bCs/>
          <w:color w:val="auto"/>
          <w:sz w:val="22"/>
          <w:szCs w:val="22"/>
        </w:rPr>
        <w:t xml:space="preserve">When can I take the </w:t>
      </w:r>
      <w:r w:rsidRPr="0051014B" w:rsidR="00422297">
        <w:rPr>
          <w:b/>
          <w:bCs/>
          <w:color w:val="auto"/>
          <w:sz w:val="22"/>
          <w:szCs w:val="22"/>
        </w:rPr>
        <w:t>SC</w:t>
      </w:r>
      <w:r w:rsidRPr="0051014B">
        <w:rPr>
          <w:b/>
          <w:bCs/>
          <w:color w:val="auto"/>
          <w:sz w:val="22"/>
          <w:szCs w:val="22"/>
        </w:rPr>
        <w:t>AVC benefits from this arrangement?</w:t>
      </w:r>
    </w:p>
    <w:p w:rsidR="00F416E6" w:rsidP="004B74E1" w:rsidRDefault="00FF62CD">
      <w:pPr>
        <w:pStyle w:val="Default"/>
        <w:jc w:val="both"/>
        <w:rPr>
          <w:color w:val="auto"/>
          <w:sz w:val="22"/>
          <w:szCs w:val="22"/>
        </w:rPr>
      </w:pPr>
      <w:r>
        <w:rPr>
          <w:color w:val="auto"/>
          <w:sz w:val="22"/>
          <w:szCs w:val="22"/>
        </w:rPr>
        <w:t>As</w:t>
      </w:r>
      <w:r w:rsidRPr="0051014B" w:rsidR="00E258D4">
        <w:rPr>
          <w:color w:val="auto"/>
          <w:sz w:val="22"/>
          <w:szCs w:val="22"/>
        </w:rPr>
        <w:t xml:space="preserve"> a new plan, the benefits must be taken at the same time as the </w:t>
      </w:r>
      <w:r w:rsidRPr="0051014B" w:rsidR="00E407C0">
        <w:rPr>
          <w:color w:val="auto"/>
          <w:sz w:val="22"/>
          <w:szCs w:val="22"/>
        </w:rPr>
        <w:t xml:space="preserve">attached </w:t>
      </w:r>
      <w:r w:rsidRPr="0051014B" w:rsidR="00E258D4">
        <w:rPr>
          <w:color w:val="auto"/>
          <w:sz w:val="22"/>
          <w:szCs w:val="22"/>
        </w:rPr>
        <w:t xml:space="preserve">main scheme benefit and cannot be deferred to a date later than when the main scheme benefits are taken. </w:t>
      </w:r>
    </w:p>
    <w:p w:rsidRPr="0051014B" w:rsidR="00634037" w:rsidP="00156C48" w:rsidRDefault="00634037">
      <w:pPr>
        <w:pStyle w:val="Default"/>
        <w:rPr>
          <w:color w:val="auto"/>
          <w:sz w:val="22"/>
          <w:szCs w:val="22"/>
        </w:rPr>
      </w:pPr>
    </w:p>
    <w:p w:rsidRPr="0051014B" w:rsidR="00AD3FA8" w:rsidP="004B74E1" w:rsidRDefault="00AD3FA8">
      <w:pPr>
        <w:pStyle w:val="Default"/>
        <w:jc w:val="both"/>
        <w:rPr>
          <w:i/>
          <w:color w:val="auto"/>
          <w:sz w:val="22"/>
          <w:szCs w:val="22"/>
        </w:rPr>
      </w:pPr>
    </w:p>
    <w:p w:rsidR="00156C48" w:rsidP="008F7D1B" w:rsidRDefault="00156C48">
      <w:pPr>
        <w:pStyle w:val="Default"/>
        <w:numPr>
          <w:ilvl w:val="0"/>
          <w:numId w:val="12"/>
        </w:numPr>
        <w:jc w:val="both"/>
        <w:rPr>
          <w:b/>
          <w:bCs/>
          <w:color w:val="auto"/>
          <w:sz w:val="22"/>
          <w:szCs w:val="22"/>
        </w:rPr>
      </w:pPr>
      <w:r w:rsidRPr="0051014B">
        <w:rPr>
          <w:b/>
          <w:bCs/>
          <w:color w:val="auto"/>
          <w:sz w:val="22"/>
          <w:szCs w:val="22"/>
        </w:rPr>
        <w:t xml:space="preserve">Should I be worried by the fact that you are reducing my gross pay? </w:t>
      </w:r>
    </w:p>
    <w:p w:rsidR="00D05FA9" w:rsidP="00D05FA9" w:rsidRDefault="00D05FA9">
      <w:pPr>
        <w:pStyle w:val="Default"/>
        <w:jc w:val="both"/>
        <w:rPr>
          <w:color w:val="auto"/>
          <w:sz w:val="22"/>
          <w:szCs w:val="22"/>
        </w:rPr>
      </w:pPr>
      <w:r>
        <w:rPr>
          <w:color w:val="auto"/>
          <w:sz w:val="22"/>
          <w:szCs w:val="22"/>
        </w:rPr>
        <w:t xml:space="preserve">Reducing your gross pay by </w:t>
      </w:r>
      <w:r w:rsidRPr="0051014B">
        <w:rPr>
          <w:color w:val="auto"/>
          <w:sz w:val="22"/>
          <w:szCs w:val="22"/>
        </w:rPr>
        <w:t>participation in the SCAVC Scheme</w:t>
      </w:r>
      <w:r>
        <w:rPr>
          <w:color w:val="auto"/>
          <w:sz w:val="22"/>
          <w:szCs w:val="22"/>
        </w:rPr>
        <w:t xml:space="preserve"> will not have an impact on any </w:t>
      </w:r>
      <w:r w:rsidR="009172C3">
        <w:rPr>
          <w:color w:val="auto"/>
          <w:sz w:val="22"/>
          <w:szCs w:val="22"/>
        </w:rPr>
        <w:t>redundancy p</w:t>
      </w:r>
      <w:r>
        <w:rPr>
          <w:color w:val="auto"/>
          <w:sz w:val="22"/>
          <w:szCs w:val="22"/>
        </w:rPr>
        <w:t xml:space="preserve">ay or </w:t>
      </w:r>
      <w:r w:rsidR="009172C3">
        <w:rPr>
          <w:color w:val="auto"/>
          <w:sz w:val="22"/>
          <w:szCs w:val="22"/>
        </w:rPr>
        <w:t>o</w:t>
      </w:r>
      <w:r>
        <w:rPr>
          <w:color w:val="auto"/>
          <w:sz w:val="22"/>
          <w:szCs w:val="22"/>
        </w:rPr>
        <w:t xml:space="preserve">ccupational payments </w:t>
      </w:r>
      <w:r w:rsidR="00B60328">
        <w:rPr>
          <w:color w:val="auto"/>
          <w:sz w:val="22"/>
          <w:szCs w:val="22"/>
        </w:rPr>
        <w:t xml:space="preserve">that </w:t>
      </w:r>
      <w:r>
        <w:rPr>
          <w:color w:val="auto"/>
          <w:sz w:val="22"/>
          <w:szCs w:val="22"/>
        </w:rPr>
        <w:t>you are likely to receive</w:t>
      </w:r>
      <w:r w:rsidR="00B60328">
        <w:rPr>
          <w:color w:val="auto"/>
          <w:sz w:val="22"/>
          <w:szCs w:val="22"/>
        </w:rPr>
        <w:t>,</w:t>
      </w:r>
      <w:r>
        <w:rPr>
          <w:color w:val="auto"/>
          <w:sz w:val="22"/>
          <w:szCs w:val="22"/>
        </w:rPr>
        <w:t xml:space="preserve"> such as Maternity, P</w:t>
      </w:r>
      <w:r w:rsidR="00C62ED8">
        <w:rPr>
          <w:color w:val="auto"/>
          <w:sz w:val="22"/>
          <w:szCs w:val="22"/>
        </w:rPr>
        <w:t xml:space="preserve">aternity, Adoption or Sick Pay. </w:t>
      </w:r>
      <w:r>
        <w:rPr>
          <w:color w:val="auto"/>
          <w:sz w:val="22"/>
          <w:szCs w:val="22"/>
        </w:rPr>
        <w:t xml:space="preserve">Denbighshire will use your </w:t>
      </w:r>
      <w:r w:rsidRPr="0051014B">
        <w:rPr>
          <w:color w:val="auto"/>
          <w:sz w:val="22"/>
          <w:szCs w:val="22"/>
        </w:rPr>
        <w:t>original salary</w:t>
      </w:r>
      <w:r>
        <w:rPr>
          <w:color w:val="auto"/>
          <w:sz w:val="22"/>
          <w:szCs w:val="22"/>
        </w:rPr>
        <w:t xml:space="preserve"> before the sacrifice</w:t>
      </w:r>
      <w:r w:rsidRPr="0051014B">
        <w:rPr>
          <w:color w:val="auto"/>
          <w:sz w:val="22"/>
          <w:szCs w:val="22"/>
        </w:rPr>
        <w:t xml:space="preserve"> </w:t>
      </w:r>
      <w:r>
        <w:rPr>
          <w:color w:val="auto"/>
          <w:sz w:val="22"/>
          <w:szCs w:val="22"/>
        </w:rPr>
        <w:t>to base payroll calculations on</w:t>
      </w:r>
      <w:r w:rsidR="00B60328">
        <w:rPr>
          <w:color w:val="auto"/>
          <w:sz w:val="22"/>
          <w:szCs w:val="22"/>
        </w:rPr>
        <w:t>,</w:t>
      </w:r>
      <w:r>
        <w:rPr>
          <w:color w:val="auto"/>
          <w:sz w:val="22"/>
          <w:szCs w:val="22"/>
        </w:rPr>
        <w:t xml:space="preserve"> </w:t>
      </w:r>
      <w:r w:rsidRPr="0051014B">
        <w:rPr>
          <w:color w:val="auto"/>
          <w:sz w:val="22"/>
          <w:szCs w:val="22"/>
        </w:rPr>
        <w:t xml:space="preserve">which we will now be calling </w:t>
      </w:r>
      <w:r w:rsidR="00B60328">
        <w:rPr>
          <w:color w:val="auto"/>
          <w:sz w:val="22"/>
          <w:szCs w:val="22"/>
        </w:rPr>
        <w:t xml:space="preserve">your </w:t>
      </w:r>
      <w:r w:rsidRPr="0051014B">
        <w:rPr>
          <w:color w:val="auto"/>
          <w:sz w:val="22"/>
          <w:szCs w:val="22"/>
        </w:rPr>
        <w:t>‘notional salary’</w:t>
      </w:r>
      <w:r w:rsidR="00B60328">
        <w:rPr>
          <w:color w:val="auto"/>
          <w:sz w:val="22"/>
          <w:szCs w:val="22"/>
        </w:rPr>
        <w:t>.</w:t>
      </w:r>
      <w:r>
        <w:rPr>
          <w:color w:val="auto"/>
          <w:sz w:val="22"/>
          <w:szCs w:val="22"/>
        </w:rPr>
        <w:t xml:space="preserve"> </w:t>
      </w:r>
    </w:p>
    <w:p w:rsidR="00D05FA9" w:rsidP="00D05FA9" w:rsidRDefault="00D05FA9">
      <w:pPr>
        <w:pStyle w:val="Default"/>
        <w:jc w:val="both"/>
        <w:rPr>
          <w:color w:val="auto"/>
          <w:sz w:val="22"/>
          <w:szCs w:val="22"/>
        </w:rPr>
      </w:pPr>
    </w:p>
    <w:p w:rsidRPr="0051014B" w:rsidR="00D05FA9" w:rsidP="00D05FA9" w:rsidRDefault="00D05FA9">
      <w:pPr>
        <w:pStyle w:val="Default"/>
        <w:jc w:val="both"/>
        <w:rPr>
          <w:color w:val="auto"/>
          <w:sz w:val="22"/>
          <w:szCs w:val="22"/>
        </w:rPr>
      </w:pPr>
      <w:r>
        <w:rPr>
          <w:color w:val="auto"/>
          <w:sz w:val="22"/>
          <w:szCs w:val="22"/>
        </w:rPr>
        <w:t>Some statutory payments e.g. Statutory Sick Pay (SSP) or Statutory Maternity Pay (SMP) may be lower though once you have exhausted occupational entitlements as they are base</w:t>
      </w:r>
      <w:r w:rsidR="00B60328">
        <w:rPr>
          <w:color w:val="auto"/>
          <w:sz w:val="22"/>
          <w:szCs w:val="22"/>
        </w:rPr>
        <w:t>d on Ni-able earnings. I</w:t>
      </w:r>
      <w:r>
        <w:rPr>
          <w:color w:val="auto"/>
          <w:sz w:val="22"/>
          <w:szCs w:val="22"/>
        </w:rPr>
        <w:t xml:space="preserve">n most cases </w:t>
      </w:r>
      <w:r w:rsidR="00B60328">
        <w:rPr>
          <w:color w:val="auto"/>
          <w:sz w:val="22"/>
          <w:szCs w:val="22"/>
        </w:rPr>
        <w:t xml:space="preserve">however </w:t>
      </w:r>
      <w:r>
        <w:rPr>
          <w:color w:val="auto"/>
          <w:sz w:val="22"/>
          <w:szCs w:val="22"/>
        </w:rPr>
        <w:t>employees receive</w:t>
      </w:r>
      <w:r w:rsidR="00B60328">
        <w:rPr>
          <w:color w:val="auto"/>
          <w:sz w:val="22"/>
          <w:szCs w:val="22"/>
        </w:rPr>
        <w:t xml:space="preserve"> the higher of Occupational Pay, if still in entitlement, </w:t>
      </w:r>
      <w:r>
        <w:rPr>
          <w:color w:val="auto"/>
          <w:sz w:val="22"/>
          <w:szCs w:val="22"/>
        </w:rPr>
        <w:t xml:space="preserve">or Statutory Pay. </w:t>
      </w:r>
    </w:p>
    <w:p w:rsidR="00D05FA9" w:rsidP="00D05FA9" w:rsidRDefault="00D05FA9">
      <w:pPr>
        <w:pStyle w:val="Default"/>
        <w:jc w:val="both"/>
        <w:rPr>
          <w:color w:val="auto"/>
          <w:sz w:val="22"/>
          <w:szCs w:val="22"/>
        </w:rPr>
      </w:pPr>
    </w:p>
    <w:p w:rsidRPr="0051014B" w:rsidR="00D05FA9" w:rsidP="00D05FA9" w:rsidRDefault="00D05FA9">
      <w:pPr>
        <w:pStyle w:val="Default"/>
        <w:jc w:val="both"/>
        <w:rPr>
          <w:color w:val="auto"/>
          <w:sz w:val="22"/>
          <w:szCs w:val="22"/>
        </w:rPr>
      </w:pPr>
      <w:r w:rsidRPr="0051014B">
        <w:rPr>
          <w:color w:val="auto"/>
          <w:sz w:val="22"/>
          <w:szCs w:val="22"/>
        </w:rPr>
        <w:t xml:space="preserve">If </w:t>
      </w:r>
      <w:r w:rsidR="00B60328">
        <w:rPr>
          <w:color w:val="auto"/>
          <w:sz w:val="22"/>
          <w:szCs w:val="22"/>
        </w:rPr>
        <w:t>you are likely to receive only S</w:t>
      </w:r>
      <w:r>
        <w:rPr>
          <w:color w:val="auto"/>
          <w:sz w:val="22"/>
          <w:szCs w:val="22"/>
        </w:rPr>
        <w:t xml:space="preserve">tatutory </w:t>
      </w:r>
      <w:r w:rsidRPr="0051014B">
        <w:rPr>
          <w:color w:val="auto"/>
          <w:sz w:val="22"/>
          <w:szCs w:val="22"/>
        </w:rPr>
        <w:t>benefits</w:t>
      </w:r>
      <w:r>
        <w:rPr>
          <w:color w:val="auto"/>
          <w:sz w:val="22"/>
          <w:szCs w:val="22"/>
        </w:rPr>
        <w:t xml:space="preserve"> for any period of time</w:t>
      </w:r>
      <w:r w:rsidRPr="0051014B">
        <w:rPr>
          <w:color w:val="auto"/>
          <w:sz w:val="22"/>
          <w:szCs w:val="22"/>
        </w:rPr>
        <w:t xml:space="preserve">, </w:t>
      </w:r>
      <w:r>
        <w:rPr>
          <w:color w:val="auto"/>
          <w:sz w:val="22"/>
          <w:szCs w:val="22"/>
        </w:rPr>
        <w:t xml:space="preserve">then </w:t>
      </w:r>
      <w:r w:rsidRPr="0051014B">
        <w:rPr>
          <w:color w:val="auto"/>
          <w:sz w:val="22"/>
          <w:szCs w:val="22"/>
        </w:rPr>
        <w:t xml:space="preserve">you should first consider carefully whether your participation in </w:t>
      </w:r>
      <w:r>
        <w:rPr>
          <w:color w:val="auto"/>
          <w:sz w:val="22"/>
          <w:szCs w:val="22"/>
        </w:rPr>
        <w:t xml:space="preserve">the </w:t>
      </w:r>
      <w:r w:rsidRPr="0051014B">
        <w:rPr>
          <w:color w:val="auto"/>
          <w:sz w:val="22"/>
          <w:szCs w:val="22"/>
        </w:rPr>
        <w:t>SCAVC</w:t>
      </w:r>
      <w:r>
        <w:rPr>
          <w:color w:val="auto"/>
          <w:sz w:val="22"/>
          <w:szCs w:val="22"/>
        </w:rPr>
        <w:t xml:space="preserve"> scheme</w:t>
      </w:r>
      <w:r w:rsidRPr="0051014B">
        <w:rPr>
          <w:color w:val="auto"/>
          <w:sz w:val="22"/>
          <w:szCs w:val="22"/>
        </w:rPr>
        <w:t xml:space="preserve"> will be worthwhile</w:t>
      </w:r>
      <w:r>
        <w:rPr>
          <w:color w:val="auto"/>
          <w:sz w:val="22"/>
          <w:szCs w:val="22"/>
        </w:rPr>
        <w:t>.</w:t>
      </w:r>
      <w:r w:rsidRPr="0051014B">
        <w:rPr>
          <w:color w:val="auto"/>
          <w:sz w:val="22"/>
          <w:szCs w:val="22"/>
        </w:rPr>
        <w:t xml:space="preserve"> </w:t>
      </w:r>
    </w:p>
    <w:p w:rsidRPr="0051014B" w:rsidR="00D05FA9" w:rsidP="00D05FA9" w:rsidRDefault="00D05FA9">
      <w:pPr>
        <w:pStyle w:val="Default"/>
        <w:jc w:val="both"/>
        <w:rPr>
          <w:color w:val="auto"/>
          <w:sz w:val="22"/>
          <w:szCs w:val="22"/>
        </w:rPr>
      </w:pPr>
    </w:p>
    <w:p w:rsidRPr="0051014B" w:rsidR="00156C48" w:rsidP="008F7D1B" w:rsidRDefault="00156C48">
      <w:pPr>
        <w:pStyle w:val="Default"/>
        <w:numPr>
          <w:ilvl w:val="0"/>
          <w:numId w:val="12"/>
        </w:numPr>
        <w:jc w:val="both"/>
        <w:rPr>
          <w:b/>
          <w:bCs/>
          <w:color w:val="auto"/>
          <w:sz w:val="22"/>
          <w:szCs w:val="22"/>
        </w:rPr>
      </w:pPr>
      <w:r w:rsidRPr="0051014B">
        <w:rPr>
          <w:b/>
          <w:bCs/>
          <w:color w:val="auto"/>
          <w:sz w:val="22"/>
          <w:szCs w:val="22"/>
        </w:rPr>
        <w:lastRenderedPageBreak/>
        <w:t xml:space="preserve">What will happen if I have a pay award, promotion or other increment? </w:t>
      </w:r>
    </w:p>
    <w:p w:rsidRPr="0051014B" w:rsidR="00156C48" w:rsidP="004B74E1" w:rsidRDefault="00156C48">
      <w:pPr>
        <w:pStyle w:val="Default"/>
        <w:jc w:val="both"/>
        <w:rPr>
          <w:color w:val="auto"/>
          <w:sz w:val="22"/>
          <w:szCs w:val="22"/>
        </w:rPr>
      </w:pPr>
      <w:r w:rsidRPr="0051014B">
        <w:rPr>
          <w:color w:val="auto"/>
          <w:sz w:val="22"/>
          <w:szCs w:val="22"/>
        </w:rPr>
        <w:t>Any future pay award</w:t>
      </w:r>
      <w:r w:rsidRPr="0051014B" w:rsidR="00D87381">
        <w:rPr>
          <w:color w:val="auto"/>
          <w:sz w:val="22"/>
          <w:szCs w:val="22"/>
        </w:rPr>
        <w:t xml:space="preserve">s and </w:t>
      </w:r>
      <w:r w:rsidRPr="0051014B">
        <w:rPr>
          <w:color w:val="auto"/>
          <w:sz w:val="22"/>
          <w:szCs w:val="22"/>
        </w:rPr>
        <w:t xml:space="preserve">increments will be based on your original </w:t>
      </w:r>
      <w:r w:rsidR="00B60328">
        <w:rPr>
          <w:color w:val="auto"/>
          <w:sz w:val="22"/>
          <w:szCs w:val="22"/>
        </w:rPr>
        <w:t xml:space="preserve">salary </w:t>
      </w:r>
      <w:r w:rsidRPr="0051014B">
        <w:rPr>
          <w:color w:val="auto"/>
          <w:sz w:val="22"/>
          <w:szCs w:val="22"/>
        </w:rPr>
        <w:t xml:space="preserve">prior to your participation in </w:t>
      </w:r>
      <w:r w:rsidR="00B60328">
        <w:rPr>
          <w:color w:val="auto"/>
          <w:sz w:val="22"/>
          <w:szCs w:val="22"/>
        </w:rPr>
        <w:t xml:space="preserve">a </w:t>
      </w:r>
      <w:r w:rsidRPr="0051014B" w:rsidR="005D4C93">
        <w:rPr>
          <w:color w:val="auto"/>
          <w:sz w:val="22"/>
          <w:szCs w:val="22"/>
        </w:rPr>
        <w:t>SCAVC</w:t>
      </w:r>
      <w:r w:rsidRPr="0051014B">
        <w:rPr>
          <w:color w:val="auto"/>
          <w:sz w:val="22"/>
          <w:szCs w:val="22"/>
        </w:rPr>
        <w:t>. This original salary is known as ‘</w:t>
      </w:r>
      <w:r w:rsidRPr="0051014B" w:rsidR="00DC1FD7">
        <w:rPr>
          <w:color w:val="auto"/>
          <w:sz w:val="22"/>
          <w:szCs w:val="22"/>
        </w:rPr>
        <w:t>n</w:t>
      </w:r>
      <w:r w:rsidRPr="0051014B">
        <w:rPr>
          <w:color w:val="auto"/>
          <w:sz w:val="22"/>
          <w:szCs w:val="22"/>
        </w:rPr>
        <w:t xml:space="preserve">otional </w:t>
      </w:r>
      <w:r w:rsidRPr="0051014B" w:rsidR="00DC1FD7">
        <w:rPr>
          <w:color w:val="auto"/>
          <w:sz w:val="22"/>
          <w:szCs w:val="22"/>
        </w:rPr>
        <w:t>s</w:t>
      </w:r>
      <w:r w:rsidRPr="0051014B">
        <w:rPr>
          <w:color w:val="auto"/>
          <w:sz w:val="22"/>
          <w:szCs w:val="22"/>
        </w:rPr>
        <w:t xml:space="preserve">alary'. </w:t>
      </w:r>
    </w:p>
    <w:p w:rsidRPr="0051014B" w:rsidR="009E4352" w:rsidP="00AD3FA8" w:rsidRDefault="009E4352">
      <w:pPr>
        <w:pStyle w:val="Default"/>
        <w:rPr>
          <w:color w:val="auto"/>
          <w:sz w:val="22"/>
          <w:szCs w:val="22"/>
        </w:rPr>
      </w:pPr>
    </w:p>
    <w:p w:rsidRPr="0051014B" w:rsidR="001F35FE" w:rsidP="008F7D1B" w:rsidRDefault="001F35FE">
      <w:pPr>
        <w:pStyle w:val="Default"/>
        <w:numPr>
          <w:ilvl w:val="0"/>
          <w:numId w:val="12"/>
        </w:numPr>
        <w:jc w:val="both"/>
        <w:rPr>
          <w:b/>
          <w:bCs/>
          <w:color w:val="auto"/>
          <w:sz w:val="22"/>
          <w:szCs w:val="22"/>
        </w:rPr>
      </w:pPr>
      <w:r w:rsidRPr="0051014B">
        <w:rPr>
          <w:b/>
          <w:bCs/>
          <w:color w:val="auto"/>
          <w:sz w:val="22"/>
          <w:szCs w:val="22"/>
        </w:rPr>
        <w:t xml:space="preserve">What happens to earnings related payments such </w:t>
      </w:r>
      <w:r w:rsidRPr="0051014B" w:rsidR="00BB292F">
        <w:rPr>
          <w:b/>
          <w:bCs/>
          <w:color w:val="auto"/>
          <w:sz w:val="22"/>
          <w:szCs w:val="22"/>
        </w:rPr>
        <w:t>as allowances</w:t>
      </w:r>
      <w:r w:rsidRPr="0051014B" w:rsidR="00C010E3">
        <w:rPr>
          <w:b/>
          <w:bCs/>
          <w:color w:val="auto"/>
          <w:sz w:val="22"/>
          <w:szCs w:val="22"/>
        </w:rPr>
        <w:t xml:space="preserve"> or on call</w:t>
      </w:r>
      <w:r w:rsidRPr="0051014B">
        <w:rPr>
          <w:b/>
          <w:bCs/>
          <w:color w:val="auto"/>
          <w:sz w:val="22"/>
          <w:szCs w:val="22"/>
        </w:rPr>
        <w:t>?</w:t>
      </w:r>
    </w:p>
    <w:p w:rsidR="001F35FE" w:rsidP="004B74E1" w:rsidRDefault="001F35FE">
      <w:pPr>
        <w:pStyle w:val="Default"/>
        <w:jc w:val="both"/>
        <w:rPr>
          <w:color w:val="auto"/>
          <w:sz w:val="22"/>
          <w:szCs w:val="22"/>
        </w:rPr>
      </w:pPr>
      <w:r w:rsidRPr="0051014B">
        <w:rPr>
          <w:color w:val="auto"/>
          <w:sz w:val="22"/>
          <w:szCs w:val="22"/>
        </w:rPr>
        <w:t xml:space="preserve">Participation in </w:t>
      </w:r>
      <w:r w:rsidR="000C4418">
        <w:rPr>
          <w:color w:val="auto"/>
          <w:sz w:val="22"/>
          <w:szCs w:val="22"/>
        </w:rPr>
        <w:t xml:space="preserve">a </w:t>
      </w:r>
      <w:r w:rsidRPr="0051014B" w:rsidR="005D4C93">
        <w:rPr>
          <w:color w:val="auto"/>
          <w:sz w:val="22"/>
          <w:szCs w:val="22"/>
        </w:rPr>
        <w:t>SCAVC</w:t>
      </w:r>
      <w:r w:rsidRPr="0051014B">
        <w:rPr>
          <w:color w:val="auto"/>
          <w:sz w:val="22"/>
          <w:szCs w:val="22"/>
        </w:rPr>
        <w:t xml:space="preserve"> will not affect payments such as</w:t>
      </w:r>
      <w:r w:rsidRPr="0051014B" w:rsidR="00D57594">
        <w:rPr>
          <w:color w:val="auto"/>
          <w:sz w:val="22"/>
          <w:szCs w:val="22"/>
        </w:rPr>
        <w:t xml:space="preserve"> </w:t>
      </w:r>
      <w:r w:rsidR="000C4418">
        <w:rPr>
          <w:color w:val="auto"/>
          <w:sz w:val="22"/>
          <w:szCs w:val="22"/>
        </w:rPr>
        <w:t xml:space="preserve">overtime, </w:t>
      </w:r>
      <w:r w:rsidRPr="0051014B" w:rsidR="00C010E3">
        <w:rPr>
          <w:color w:val="auto"/>
          <w:sz w:val="22"/>
          <w:szCs w:val="22"/>
        </w:rPr>
        <w:t>on call</w:t>
      </w:r>
      <w:r w:rsidRPr="0051014B">
        <w:rPr>
          <w:color w:val="auto"/>
          <w:sz w:val="22"/>
          <w:szCs w:val="22"/>
        </w:rPr>
        <w:t xml:space="preserve"> and shift </w:t>
      </w:r>
      <w:r w:rsidR="000C4418">
        <w:rPr>
          <w:color w:val="auto"/>
          <w:sz w:val="22"/>
          <w:szCs w:val="22"/>
        </w:rPr>
        <w:t xml:space="preserve">or night </w:t>
      </w:r>
      <w:r w:rsidRPr="0051014B">
        <w:rPr>
          <w:color w:val="auto"/>
          <w:sz w:val="22"/>
          <w:szCs w:val="22"/>
        </w:rPr>
        <w:t xml:space="preserve">allowances. These will continue to be calculated on your notional salary prior to participation in the scheme.   </w:t>
      </w:r>
    </w:p>
    <w:p w:rsidRPr="0051014B" w:rsidR="00B60328" w:rsidP="004B74E1" w:rsidRDefault="00B60328">
      <w:pPr>
        <w:pStyle w:val="Default"/>
        <w:jc w:val="both"/>
        <w:rPr>
          <w:color w:val="auto"/>
          <w:sz w:val="22"/>
          <w:szCs w:val="22"/>
        </w:rPr>
      </w:pPr>
    </w:p>
    <w:p w:rsidR="009172C3" w:rsidP="008F7D1B" w:rsidRDefault="00156C48">
      <w:pPr>
        <w:pStyle w:val="Default"/>
        <w:numPr>
          <w:ilvl w:val="0"/>
          <w:numId w:val="12"/>
        </w:numPr>
        <w:jc w:val="both"/>
        <w:rPr>
          <w:b/>
          <w:bCs/>
          <w:color w:val="auto"/>
          <w:sz w:val="22"/>
          <w:szCs w:val="22"/>
        </w:rPr>
      </w:pPr>
      <w:r w:rsidRPr="0051014B">
        <w:rPr>
          <w:b/>
          <w:bCs/>
          <w:color w:val="auto"/>
          <w:sz w:val="22"/>
          <w:szCs w:val="22"/>
        </w:rPr>
        <w:t xml:space="preserve">Will my </w:t>
      </w:r>
      <w:r w:rsidRPr="0051014B" w:rsidR="00C010E3">
        <w:rPr>
          <w:b/>
          <w:bCs/>
          <w:color w:val="auto"/>
          <w:sz w:val="22"/>
          <w:szCs w:val="22"/>
        </w:rPr>
        <w:t xml:space="preserve">normal </w:t>
      </w:r>
      <w:r w:rsidRPr="0051014B" w:rsidR="00E43E48">
        <w:rPr>
          <w:b/>
          <w:bCs/>
          <w:color w:val="auto"/>
          <w:sz w:val="22"/>
          <w:szCs w:val="22"/>
        </w:rPr>
        <w:t xml:space="preserve">LGPS </w:t>
      </w:r>
      <w:r w:rsidRPr="0051014B">
        <w:rPr>
          <w:b/>
          <w:bCs/>
          <w:color w:val="auto"/>
          <w:sz w:val="22"/>
          <w:szCs w:val="22"/>
        </w:rPr>
        <w:t xml:space="preserve">pension be affected? </w:t>
      </w:r>
    </w:p>
    <w:p w:rsidRPr="000E745D" w:rsidR="000E745D" w:rsidP="009172C3" w:rsidRDefault="009172C3">
      <w:pPr>
        <w:pStyle w:val="Default"/>
        <w:jc w:val="both"/>
        <w:rPr>
          <w:color w:val="auto"/>
          <w:sz w:val="22"/>
          <w:szCs w:val="22"/>
        </w:rPr>
      </w:pPr>
      <w:r>
        <w:rPr>
          <w:color w:val="auto"/>
          <w:sz w:val="22"/>
          <w:szCs w:val="22"/>
        </w:rPr>
        <w:t xml:space="preserve">LGPS Regulations treat </w:t>
      </w:r>
      <w:r w:rsidRPr="009172C3" w:rsidR="001F35FE">
        <w:rPr>
          <w:color w:val="auto"/>
          <w:sz w:val="22"/>
          <w:szCs w:val="22"/>
        </w:rPr>
        <w:t>S</w:t>
      </w:r>
      <w:r w:rsidRPr="009172C3" w:rsidR="00422297">
        <w:rPr>
          <w:color w:val="auto"/>
          <w:sz w:val="22"/>
          <w:szCs w:val="22"/>
        </w:rPr>
        <w:t>C</w:t>
      </w:r>
      <w:r w:rsidRPr="009172C3" w:rsidR="001F35FE">
        <w:rPr>
          <w:color w:val="auto"/>
          <w:sz w:val="22"/>
          <w:szCs w:val="22"/>
        </w:rPr>
        <w:t xml:space="preserve">AVCs </w:t>
      </w:r>
      <w:r w:rsidRPr="009172C3" w:rsidR="00156C48">
        <w:rPr>
          <w:color w:val="auto"/>
          <w:sz w:val="22"/>
          <w:szCs w:val="22"/>
        </w:rPr>
        <w:t>as pa</w:t>
      </w:r>
      <w:r>
        <w:rPr>
          <w:color w:val="auto"/>
          <w:sz w:val="22"/>
          <w:szCs w:val="22"/>
        </w:rPr>
        <w:t xml:space="preserve">rt of your pensionable pay, and therefore </w:t>
      </w:r>
      <w:r w:rsidRPr="009172C3" w:rsidR="00156C48">
        <w:rPr>
          <w:color w:val="auto"/>
          <w:sz w:val="22"/>
          <w:szCs w:val="22"/>
        </w:rPr>
        <w:t>the cont</w:t>
      </w:r>
      <w:r w:rsidRPr="009172C3" w:rsidR="000C4418">
        <w:rPr>
          <w:color w:val="auto"/>
          <w:sz w:val="22"/>
          <w:szCs w:val="22"/>
        </w:rPr>
        <w:t>ributions that both you and Denbighshire</w:t>
      </w:r>
      <w:r w:rsidRPr="009172C3" w:rsidR="00156C48">
        <w:rPr>
          <w:color w:val="auto"/>
          <w:sz w:val="22"/>
          <w:szCs w:val="22"/>
        </w:rPr>
        <w:t xml:space="preserve"> make into the </w:t>
      </w:r>
      <w:r w:rsidRPr="009172C3" w:rsidR="000C4418">
        <w:rPr>
          <w:color w:val="auto"/>
          <w:sz w:val="22"/>
          <w:szCs w:val="22"/>
        </w:rPr>
        <w:t>Local Government Pension Scheme (</w:t>
      </w:r>
      <w:r w:rsidRPr="009172C3" w:rsidR="00156C48">
        <w:rPr>
          <w:color w:val="auto"/>
          <w:sz w:val="22"/>
          <w:szCs w:val="22"/>
        </w:rPr>
        <w:t>LGPS</w:t>
      </w:r>
      <w:r w:rsidRPr="009172C3" w:rsidR="000C4418">
        <w:rPr>
          <w:color w:val="auto"/>
          <w:sz w:val="22"/>
          <w:szCs w:val="22"/>
        </w:rPr>
        <w:t>)</w:t>
      </w:r>
      <w:r w:rsidRPr="009172C3" w:rsidR="00156C48">
        <w:rPr>
          <w:color w:val="auto"/>
          <w:sz w:val="22"/>
          <w:szCs w:val="22"/>
        </w:rPr>
        <w:t xml:space="preserve"> will continue as though your salary had not been reduced. Consequently, your </w:t>
      </w:r>
      <w:r w:rsidRPr="009172C3" w:rsidR="001F35FE">
        <w:rPr>
          <w:color w:val="auto"/>
          <w:sz w:val="22"/>
          <w:szCs w:val="22"/>
        </w:rPr>
        <w:t xml:space="preserve">main </w:t>
      </w:r>
      <w:r w:rsidRPr="009172C3" w:rsidR="00F543FD">
        <w:rPr>
          <w:color w:val="auto"/>
          <w:sz w:val="22"/>
          <w:szCs w:val="22"/>
        </w:rPr>
        <w:t>LGPS</w:t>
      </w:r>
      <w:r w:rsidRPr="009172C3" w:rsidR="00156C48">
        <w:rPr>
          <w:color w:val="auto"/>
          <w:sz w:val="22"/>
          <w:szCs w:val="22"/>
        </w:rPr>
        <w:t xml:space="preserve"> </w:t>
      </w:r>
      <w:r w:rsidRPr="009172C3" w:rsidR="001F35FE">
        <w:rPr>
          <w:color w:val="auto"/>
          <w:sz w:val="22"/>
          <w:szCs w:val="22"/>
        </w:rPr>
        <w:t xml:space="preserve">benefits </w:t>
      </w:r>
      <w:r w:rsidRPr="009172C3" w:rsidR="000C4418">
        <w:rPr>
          <w:color w:val="auto"/>
          <w:sz w:val="22"/>
          <w:szCs w:val="22"/>
        </w:rPr>
        <w:t xml:space="preserve">will be unaffected by you </w:t>
      </w:r>
      <w:r w:rsidRPr="009172C3" w:rsidR="00156C48">
        <w:rPr>
          <w:color w:val="auto"/>
          <w:sz w:val="22"/>
          <w:szCs w:val="22"/>
        </w:rPr>
        <w:t xml:space="preserve">joining the </w:t>
      </w:r>
      <w:r w:rsidRPr="009172C3" w:rsidR="005D4C93">
        <w:rPr>
          <w:color w:val="auto"/>
          <w:sz w:val="22"/>
          <w:szCs w:val="22"/>
        </w:rPr>
        <w:t>SCAVC</w:t>
      </w:r>
      <w:r w:rsidRPr="009172C3" w:rsidR="008665F9">
        <w:rPr>
          <w:color w:val="auto"/>
          <w:sz w:val="22"/>
          <w:szCs w:val="22"/>
        </w:rPr>
        <w:t xml:space="preserve"> </w:t>
      </w:r>
      <w:r w:rsidRPr="009172C3" w:rsidR="000C4418">
        <w:rPr>
          <w:color w:val="auto"/>
          <w:sz w:val="22"/>
          <w:szCs w:val="22"/>
        </w:rPr>
        <w:t>s</w:t>
      </w:r>
      <w:r w:rsidRPr="009172C3" w:rsidR="00156C48">
        <w:rPr>
          <w:color w:val="auto"/>
          <w:sz w:val="22"/>
          <w:szCs w:val="22"/>
        </w:rPr>
        <w:t>cheme</w:t>
      </w:r>
      <w:r w:rsidRPr="009172C3" w:rsidR="00694318">
        <w:rPr>
          <w:color w:val="auto"/>
          <w:sz w:val="22"/>
          <w:szCs w:val="22"/>
        </w:rPr>
        <w:t xml:space="preserve"> including any benefits due to your dependants in the event of your death</w:t>
      </w:r>
      <w:r w:rsidRPr="009172C3" w:rsidR="00156C48">
        <w:rPr>
          <w:color w:val="auto"/>
          <w:sz w:val="22"/>
          <w:szCs w:val="22"/>
        </w:rPr>
        <w:t xml:space="preserve">. </w:t>
      </w:r>
      <w:r>
        <w:rPr>
          <w:color w:val="auto"/>
          <w:sz w:val="22"/>
          <w:szCs w:val="22"/>
        </w:rPr>
        <w:t>You will therefore have the same pension benefits as someone who doesn’t pay SCAVC’s.</w:t>
      </w:r>
      <w:r w:rsidR="000E745D">
        <w:rPr>
          <w:color w:val="auto"/>
          <w:sz w:val="22"/>
          <w:szCs w:val="22"/>
        </w:rPr>
        <w:t xml:space="preserve"> SCAVC is </w:t>
      </w:r>
      <w:r w:rsidRPr="000E745D" w:rsidR="000E745D">
        <w:rPr>
          <w:color w:val="auto"/>
          <w:sz w:val="22"/>
          <w:szCs w:val="22"/>
        </w:rPr>
        <w:t>a pensionable emolument (in accordance with regulation 20(1)(b) of the 2014 Regulations.</w:t>
      </w:r>
    </w:p>
    <w:p w:rsidRPr="0051014B" w:rsidR="00AD3FA8" w:rsidP="004B74E1" w:rsidRDefault="00AD3FA8">
      <w:pPr>
        <w:pStyle w:val="Default"/>
        <w:jc w:val="both"/>
        <w:rPr>
          <w:color w:val="auto"/>
          <w:sz w:val="22"/>
          <w:szCs w:val="22"/>
        </w:rPr>
      </w:pPr>
    </w:p>
    <w:p w:rsidRPr="0051014B" w:rsidR="00156C48" w:rsidP="008F7D1B" w:rsidRDefault="00156C48">
      <w:pPr>
        <w:pStyle w:val="Default"/>
        <w:numPr>
          <w:ilvl w:val="0"/>
          <w:numId w:val="12"/>
        </w:numPr>
        <w:jc w:val="both"/>
        <w:rPr>
          <w:b/>
          <w:bCs/>
          <w:color w:val="auto"/>
          <w:sz w:val="22"/>
          <w:szCs w:val="22"/>
        </w:rPr>
      </w:pPr>
      <w:r w:rsidRPr="0051014B">
        <w:rPr>
          <w:b/>
          <w:bCs/>
          <w:color w:val="auto"/>
          <w:sz w:val="22"/>
          <w:szCs w:val="22"/>
        </w:rPr>
        <w:t xml:space="preserve">I currently receive </w:t>
      </w:r>
      <w:r w:rsidRPr="0051014B" w:rsidR="00096547">
        <w:rPr>
          <w:b/>
          <w:bCs/>
          <w:color w:val="auto"/>
          <w:sz w:val="22"/>
          <w:szCs w:val="22"/>
        </w:rPr>
        <w:t>t</w:t>
      </w:r>
      <w:r w:rsidRPr="0051014B">
        <w:rPr>
          <w:b/>
          <w:bCs/>
          <w:color w:val="auto"/>
          <w:sz w:val="22"/>
          <w:szCs w:val="22"/>
        </w:rPr>
        <w:t xml:space="preserve">ax </w:t>
      </w:r>
      <w:r w:rsidRPr="0051014B" w:rsidR="00096547">
        <w:rPr>
          <w:b/>
          <w:bCs/>
          <w:color w:val="auto"/>
          <w:sz w:val="22"/>
          <w:szCs w:val="22"/>
        </w:rPr>
        <w:t>c</w:t>
      </w:r>
      <w:r w:rsidRPr="0051014B">
        <w:rPr>
          <w:b/>
          <w:bCs/>
          <w:color w:val="auto"/>
          <w:sz w:val="22"/>
          <w:szCs w:val="22"/>
        </w:rPr>
        <w:t xml:space="preserve">redits. Will joining </w:t>
      </w:r>
      <w:r w:rsidRPr="0051014B" w:rsidR="005D4C93">
        <w:rPr>
          <w:b/>
          <w:bCs/>
          <w:color w:val="auto"/>
          <w:sz w:val="22"/>
          <w:szCs w:val="22"/>
        </w:rPr>
        <w:t>SC</w:t>
      </w:r>
      <w:r w:rsidRPr="0051014B" w:rsidR="00464729">
        <w:rPr>
          <w:b/>
          <w:bCs/>
          <w:color w:val="auto"/>
          <w:sz w:val="22"/>
          <w:szCs w:val="22"/>
        </w:rPr>
        <w:t>AVC</w:t>
      </w:r>
      <w:r w:rsidRPr="0051014B">
        <w:rPr>
          <w:b/>
          <w:bCs/>
          <w:color w:val="auto"/>
          <w:sz w:val="22"/>
          <w:szCs w:val="22"/>
        </w:rPr>
        <w:t xml:space="preserve"> affect my entitlement to tax credits? </w:t>
      </w:r>
    </w:p>
    <w:p w:rsidR="00156C48" w:rsidP="004B74E1" w:rsidRDefault="005057E6">
      <w:pPr>
        <w:pStyle w:val="Default"/>
        <w:jc w:val="both"/>
        <w:rPr>
          <w:color w:val="auto"/>
          <w:sz w:val="22"/>
          <w:szCs w:val="22"/>
        </w:rPr>
      </w:pPr>
      <w:r>
        <w:rPr>
          <w:color w:val="auto"/>
          <w:sz w:val="22"/>
          <w:szCs w:val="22"/>
        </w:rPr>
        <w:t>T</w:t>
      </w:r>
      <w:r w:rsidRPr="0051014B" w:rsidR="00156C48">
        <w:rPr>
          <w:color w:val="auto"/>
          <w:sz w:val="22"/>
          <w:szCs w:val="22"/>
        </w:rPr>
        <w:t xml:space="preserve">he </w:t>
      </w:r>
      <w:r w:rsidRPr="0051014B" w:rsidR="00096547">
        <w:rPr>
          <w:color w:val="auto"/>
          <w:sz w:val="22"/>
          <w:szCs w:val="22"/>
        </w:rPr>
        <w:t>t</w:t>
      </w:r>
      <w:r w:rsidRPr="0051014B" w:rsidR="00156C48">
        <w:rPr>
          <w:color w:val="auto"/>
          <w:sz w:val="22"/>
          <w:szCs w:val="22"/>
        </w:rPr>
        <w:t xml:space="preserve">ax </w:t>
      </w:r>
      <w:r w:rsidRPr="0051014B" w:rsidR="00096547">
        <w:rPr>
          <w:color w:val="auto"/>
          <w:sz w:val="22"/>
          <w:szCs w:val="22"/>
        </w:rPr>
        <w:t>c</w:t>
      </w:r>
      <w:r w:rsidRPr="0051014B" w:rsidR="00156C48">
        <w:rPr>
          <w:color w:val="auto"/>
          <w:sz w:val="22"/>
          <w:szCs w:val="22"/>
        </w:rPr>
        <w:t xml:space="preserve">redit calculation is based on your taxable (P60) income. By signing up to </w:t>
      </w:r>
      <w:r w:rsidRPr="0051014B" w:rsidR="005D4C93">
        <w:rPr>
          <w:color w:val="auto"/>
          <w:sz w:val="22"/>
          <w:szCs w:val="22"/>
        </w:rPr>
        <w:t>SC</w:t>
      </w:r>
      <w:r w:rsidRPr="0051014B" w:rsidR="00464729">
        <w:rPr>
          <w:color w:val="auto"/>
          <w:sz w:val="22"/>
          <w:szCs w:val="22"/>
        </w:rPr>
        <w:t>AVC</w:t>
      </w:r>
      <w:r w:rsidRPr="0051014B" w:rsidR="00156C48">
        <w:rPr>
          <w:color w:val="auto"/>
          <w:sz w:val="22"/>
          <w:szCs w:val="22"/>
        </w:rPr>
        <w:t xml:space="preserve">, your taxable income will be reduced and therefore your </w:t>
      </w:r>
      <w:r w:rsidRPr="0051014B" w:rsidR="00096547">
        <w:rPr>
          <w:color w:val="auto"/>
          <w:sz w:val="22"/>
          <w:szCs w:val="22"/>
        </w:rPr>
        <w:t>t</w:t>
      </w:r>
      <w:r w:rsidRPr="0051014B" w:rsidR="00156C48">
        <w:rPr>
          <w:color w:val="auto"/>
          <w:sz w:val="22"/>
          <w:szCs w:val="22"/>
        </w:rPr>
        <w:t xml:space="preserve">ax </w:t>
      </w:r>
      <w:r w:rsidRPr="0051014B" w:rsidR="00096547">
        <w:rPr>
          <w:color w:val="auto"/>
          <w:sz w:val="22"/>
          <w:szCs w:val="22"/>
        </w:rPr>
        <w:t>c</w:t>
      </w:r>
      <w:r w:rsidRPr="0051014B" w:rsidR="00156C48">
        <w:rPr>
          <w:color w:val="auto"/>
          <w:sz w:val="22"/>
          <w:szCs w:val="22"/>
        </w:rPr>
        <w:t xml:space="preserve">redit entitlement may change. Given the complexities involved in calculating entitlement to </w:t>
      </w:r>
      <w:r w:rsidRPr="0051014B" w:rsidR="00096547">
        <w:rPr>
          <w:color w:val="auto"/>
          <w:sz w:val="22"/>
          <w:szCs w:val="22"/>
        </w:rPr>
        <w:t>t</w:t>
      </w:r>
      <w:r w:rsidRPr="0051014B" w:rsidR="00156C48">
        <w:rPr>
          <w:color w:val="auto"/>
          <w:sz w:val="22"/>
          <w:szCs w:val="22"/>
        </w:rPr>
        <w:t xml:space="preserve">ax </w:t>
      </w:r>
      <w:r w:rsidRPr="0051014B" w:rsidR="00096547">
        <w:rPr>
          <w:color w:val="auto"/>
          <w:sz w:val="22"/>
          <w:szCs w:val="22"/>
        </w:rPr>
        <w:t>c</w:t>
      </w:r>
      <w:r w:rsidRPr="0051014B" w:rsidR="00156C48">
        <w:rPr>
          <w:color w:val="auto"/>
          <w:sz w:val="22"/>
          <w:szCs w:val="22"/>
        </w:rPr>
        <w:t xml:space="preserve">redits, we recommend that if you have any queries you go to: </w:t>
      </w:r>
      <w:hyperlink w:history="1" r:id="rId11">
        <w:r w:rsidRPr="0051014B" w:rsidR="003D2D29">
          <w:rPr>
            <w:rStyle w:val="Hyperlink"/>
            <w:bCs/>
            <w:sz w:val="22"/>
            <w:szCs w:val="22"/>
          </w:rPr>
          <w:t>https://www.gov.uk/topic/benefits-credits/tax-credits</w:t>
        </w:r>
      </w:hyperlink>
      <w:r w:rsidRPr="0051014B" w:rsidR="003D2D29">
        <w:rPr>
          <w:bCs/>
          <w:color w:val="auto"/>
          <w:sz w:val="22"/>
          <w:szCs w:val="22"/>
        </w:rPr>
        <w:t xml:space="preserve"> </w:t>
      </w:r>
      <w:r w:rsidRPr="0051014B" w:rsidR="00156C48">
        <w:rPr>
          <w:color w:val="auto"/>
          <w:sz w:val="22"/>
          <w:szCs w:val="22"/>
        </w:rPr>
        <w:t>for more information or contact</w:t>
      </w:r>
      <w:r w:rsidR="007D7872">
        <w:rPr>
          <w:color w:val="auto"/>
          <w:sz w:val="22"/>
          <w:szCs w:val="22"/>
        </w:rPr>
        <w:t xml:space="preserve"> the </w:t>
      </w:r>
      <w:r w:rsidRPr="0051014B" w:rsidR="00156C48">
        <w:rPr>
          <w:color w:val="auto"/>
          <w:sz w:val="22"/>
          <w:szCs w:val="22"/>
        </w:rPr>
        <w:t xml:space="preserve">HM Revenue &amp; Customs helpline on 0845 300 3900. </w:t>
      </w:r>
    </w:p>
    <w:p w:rsidRPr="0051014B" w:rsidR="00A409A7" w:rsidP="004B74E1" w:rsidRDefault="00A409A7">
      <w:pPr>
        <w:pStyle w:val="Default"/>
        <w:jc w:val="both"/>
        <w:rPr>
          <w:color w:val="auto"/>
          <w:sz w:val="22"/>
          <w:szCs w:val="22"/>
        </w:rPr>
      </w:pPr>
    </w:p>
    <w:p w:rsidRPr="0051014B" w:rsidR="00156C48" w:rsidP="008F7D1B" w:rsidRDefault="00156C48">
      <w:pPr>
        <w:pStyle w:val="Default"/>
        <w:numPr>
          <w:ilvl w:val="0"/>
          <w:numId w:val="12"/>
        </w:numPr>
        <w:jc w:val="both"/>
        <w:rPr>
          <w:b/>
          <w:bCs/>
          <w:color w:val="auto"/>
          <w:sz w:val="22"/>
          <w:szCs w:val="22"/>
        </w:rPr>
      </w:pPr>
      <w:r w:rsidRPr="0051014B">
        <w:rPr>
          <w:b/>
          <w:bCs/>
          <w:color w:val="auto"/>
          <w:sz w:val="22"/>
          <w:szCs w:val="22"/>
        </w:rPr>
        <w:t xml:space="preserve">I am currently repaying a student loan which </w:t>
      </w:r>
      <w:r w:rsidRPr="0051014B" w:rsidR="00096547">
        <w:rPr>
          <w:b/>
          <w:bCs/>
          <w:color w:val="auto"/>
          <w:sz w:val="22"/>
          <w:szCs w:val="22"/>
        </w:rPr>
        <w:t xml:space="preserve">is </w:t>
      </w:r>
      <w:r w:rsidRPr="0051014B">
        <w:rPr>
          <w:b/>
          <w:bCs/>
          <w:color w:val="auto"/>
          <w:sz w:val="22"/>
          <w:szCs w:val="22"/>
        </w:rPr>
        <w:t xml:space="preserve">based on a percentage of my earnings over the approved threshold. Will this alter? </w:t>
      </w:r>
    </w:p>
    <w:p w:rsidRPr="0051014B" w:rsidR="00156C48" w:rsidP="00481265" w:rsidRDefault="00156C48">
      <w:pPr>
        <w:pStyle w:val="Default"/>
        <w:jc w:val="both"/>
        <w:rPr>
          <w:color w:val="auto"/>
          <w:sz w:val="22"/>
          <w:szCs w:val="22"/>
        </w:rPr>
      </w:pPr>
      <w:r w:rsidRPr="0051014B">
        <w:rPr>
          <w:color w:val="auto"/>
          <w:sz w:val="22"/>
          <w:szCs w:val="22"/>
        </w:rPr>
        <w:t xml:space="preserve">Yes, it will alter as the </w:t>
      </w:r>
      <w:r w:rsidRPr="0051014B" w:rsidR="00766A86">
        <w:rPr>
          <w:color w:val="auto"/>
          <w:sz w:val="22"/>
          <w:szCs w:val="22"/>
        </w:rPr>
        <w:t xml:space="preserve">student loan repayments are calculated </w:t>
      </w:r>
      <w:r w:rsidRPr="0051014B">
        <w:rPr>
          <w:color w:val="auto"/>
          <w:sz w:val="22"/>
          <w:szCs w:val="22"/>
        </w:rPr>
        <w:t xml:space="preserve">on the salary on which you are liable to pay NICs. Under </w:t>
      </w:r>
      <w:r w:rsidRPr="0051014B" w:rsidR="005D4C93">
        <w:rPr>
          <w:color w:val="auto"/>
          <w:sz w:val="22"/>
          <w:szCs w:val="22"/>
        </w:rPr>
        <w:t>SCAVC</w:t>
      </w:r>
      <w:r w:rsidRPr="0051014B">
        <w:rPr>
          <w:color w:val="auto"/>
          <w:sz w:val="22"/>
          <w:szCs w:val="22"/>
        </w:rPr>
        <w:t xml:space="preserve"> your tot</w:t>
      </w:r>
      <w:r w:rsidR="007D7872">
        <w:rPr>
          <w:color w:val="auto"/>
          <w:sz w:val="22"/>
          <w:szCs w:val="22"/>
        </w:rPr>
        <w:t>al gross salary on which NICs are</w:t>
      </w:r>
      <w:r w:rsidRPr="0051014B">
        <w:rPr>
          <w:color w:val="auto"/>
          <w:sz w:val="22"/>
          <w:szCs w:val="22"/>
        </w:rPr>
        <w:t xml:space="preserve"> paid will reduce, hence your loan repayments will decrease. You should bear in mind that any decrease in your loan repayments will result in you repaying </w:t>
      </w:r>
      <w:r w:rsidRPr="0051014B" w:rsidR="0010656D">
        <w:rPr>
          <w:color w:val="auto"/>
          <w:sz w:val="22"/>
          <w:szCs w:val="22"/>
        </w:rPr>
        <w:t xml:space="preserve">your student loan </w:t>
      </w:r>
      <w:r w:rsidRPr="0051014B">
        <w:rPr>
          <w:color w:val="auto"/>
          <w:sz w:val="22"/>
          <w:szCs w:val="22"/>
        </w:rPr>
        <w:t xml:space="preserve">for an additional time period. </w:t>
      </w:r>
    </w:p>
    <w:p w:rsidRPr="0051014B" w:rsidR="00096547" w:rsidP="00481265" w:rsidRDefault="00096547">
      <w:pPr>
        <w:pStyle w:val="Default"/>
        <w:jc w:val="both"/>
        <w:rPr>
          <w:b/>
          <w:bCs/>
          <w:color w:val="auto"/>
          <w:sz w:val="22"/>
          <w:szCs w:val="22"/>
        </w:rPr>
      </w:pPr>
    </w:p>
    <w:p w:rsidRPr="0051014B" w:rsidR="00156C48" w:rsidP="008F7D1B" w:rsidRDefault="00156C48">
      <w:pPr>
        <w:pStyle w:val="Default"/>
        <w:numPr>
          <w:ilvl w:val="0"/>
          <w:numId w:val="12"/>
        </w:numPr>
        <w:jc w:val="both"/>
        <w:rPr>
          <w:b/>
          <w:bCs/>
          <w:color w:val="auto"/>
          <w:sz w:val="22"/>
          <w:szCs w:val="22"/>
        </w:rPr>
      </w:pPr>
      <w:r w:rsidRPr="0051014B">
        <w:rPr>
          <w:b/>
          <w:bCs/>
          <w:color w:val="auto"/>
          <w:sz w:val="22"/>
          <w:szCs w:val="22"/>
        </w:rPr>
        <w:t xml:space="preserve">Will participating in </w:t>
      </w:r>
      <w:r w:rsidR="009D2E43">
        <w:rPr>
          <w:b/>
          <w:bCs/>
          <w:color w:val="auto"/>
          <w:sz w:val="22"/>
          <w:szCs w:val="22"/>
        </w:rPr>
        <w:t xml:space="preserve">a </w:t>
      </w:r>
      <w:r w:rsidRPr="0051014B" w:rsidR="005D4C93">
        <w:rPr>
          <w:b/>
          <w:bCs/>
          <w:color w:val="auto"/>
          <w:sz w:val="22"/>
          <w:szCs w:val="22"/>
        </w:rPr>
        <w:t>SCAVC</w:t>
      </w:r>
      <w:r w:rsidRPr="0051014B">
        <w:rPr>
          <w:b/>
          <w:bCs/>
          <w:color w:val="auto"/>
          <w:sz w:val="22"/>
          <w:szCs w:val="22"/>
        </w:rPr>
        <w:t xml:space="preserve"> impact on any contribution-based benefits? </w:t>
      </w:r>
    </w:p>
    <w:p w:rsidRPr="0051014B" w:rsidR="00755A56" w:rsidP="00481265" w:rsidRDefault="009D2E43">
      <w:pPr>
        <w:pStyle w:val="Default"/>
        <w:jc w:val="both"/>
        <w:rPr>
          <w:color w:val="auto"/>
          <w:sz w:val="22"/>
          <w:szCs w:val="22"/>
        </w:rPr>
      </w:pPr>
      <w:r>
        <w:rPr>
          <w:color w:val="auto"/>
          <w:sz w:val="22"/>
          <w:szCs w:val="22"/>
        </w:rPr>
        <w:t xml:space="preserve">If the </w:t>
      </w:r>
      <w:r w:rsidRPr="0051014B" w:rsidR="005D4C93">
        <w:rPr>
          <w:color w:val="auto"/>
          <w:sz w:val="22"/>
          <w:szCs w:val="22"/>
        </w:rPr>
        <w:t>SCAVC</w:t>
      </w:r>
      <w:r w:rsidRPr="0051014B" w:rsidR="00156C48">
        <w:rPr>
          <w:color w:val="auto"/>
          <w:sz w:val="22"/>
          <w:szCs w:val="22"/>
        </w:rPr>
        <w:t xml:space="preserve"> means that your gross pay is less than the annual Lower Earnings Limit (LEL) for NICs, it may affect your eventual entitlement to the Basic State Retirement Pension and you may lose entitlement to certain other benefits. Therefore, if your weekly pay is less than the LEL </w:t>
      </w:r>
      <w:r w:rsidRPr="0051014B" w:rsidR="003C6ED1">
        <w:rPr>
          <w:color w:val="auto"/>
          <w:sz w:val="22"/>
          <w:szCs w:val="22"/>
        </w:rPr>
        <w:t>of £11</w:t>
      </w:r>
      <w:r>
        <w:rPr>
          <w:color w:val="auto"/>
          <w:sz w:val="22"/>
          <w:szCs w:val="22"/>
        </w:rPr>
        <w:t>6</w:t>
      </w:r>
      <w:r w:rsidRPr="0051014B" w:rsidR="003C6ED1">
        <w:rPr>
          <w:color w:val="auto"/>
          <w:sz w:val="22"/>
          <w:szCs w:val="22"/>
        </w:rPr>
        <w:t xml:space="preserve"> per week</w:t>
      </w:r>
      <w:r w:rsidRPr="0051014B" w:rsidR="00464729">
        <w:rPr>
          <w:color w:val="auto"/>
          <w:sz w:val="22"/>
          <w:szCs w:val="22"/>
        </w:rPr>
        <w:t>,</w:t>
      </w:r>
      <w:r>
        <w:rPr>
          <w:color w:val="auto"/>
          <w:sz w:val="22"/>
          <w:szCs w:val="22"/>
        </w:rPr>
        <w:t xml:space="preserve"> or £6,032</w:t>
      </w:r>
      <w:r w:rsidRPr="0051014B" w:rsidR="003C6ED1">
        <w:rPr>
          <w:color w:val="auto"/>
          <w:sz w:val="22"/>
          <w:szCs w:val="22"/>
        </w:rPr>
        <w:t xml:space="preserve"> per </w:t>
      </w:r>
      <w:r>
        <w:rPr>
          <w:color w:val="auto"/>
          <w:sz w:val="22"/>
          <w:szCs w:val="22"/>
        </w:rPr>
        <w:t>annum in 2018/19</w:t>
      </w:r>
      <w:r w:rsidRPr="0051014B" w:rsidR="00927969">
        <w:rPr>
          <w:color w:val="auto"/>
          <w:sz w:val="22"/>
          <w:szCs w:val="22"/>
        </w:rPr>
        <w:t xml:space="preserve"> (these thresholds vary each year)</w:t>
      </w:r>
      <w:r w:rsidRPr="0051014B" w:rsidR="00464729">
        <w:rPr>
          <w:color w:val="auto"/>
          <w:sz w:val="22"/>
          <w:szCs w:val="22"/>
        </w:rPr>
        <w:t>,</w:t>
      </w:r>
      <w:r w:rsidRPr="0051014B" w:rsidR="00156C48">
        <w:rPr>
          <w:color w:val="auto"/>
          <w:sz w:val="22"/>
          <w:szCs w:val="22"/>
        </w:rPr>
        <w:t xml:space="preserve"> you should first consider carefully the possible </w:t>
      </w:r>
      <w:r w:rsidRPr="0051014B" w:rsidR="00464729">
        <w:rPr>
          <w:color w:val="auto"/>
          <w:sz w:val="22"/>
          <w:szCs w:val="22"/>
        </w:rPr>
        <w:t>impact</w:t>
      </w:r>
      <w:r w:rsidRPr="0051014B" w:rsidR="00156C48">
        <w:rPr>
          <w:color w:val="auto"/>
          <w:sz w:val="22"/>
          <w:szCs w:val="22"/>
        </w:rPr>
        <w:t xml:space="preserve"> before joining </w:t>
      </w:r>
      <w:r>
        <w:rPr>
          <w:color w:val="auto"/>
          <w:sz w:val="22"/>
          <w:szCs w:val="22"/>
        </w:rPr>
        <w:t>the SCAVC scheme.</w:t>
      </w:r>
    </w:p>
    <w:p w:rsidRPr="0051014B" w:rsidR="00481265" w:rsidP="00481265" w:rsidRDefault="00481265">
      <w:pPr>
        <w:pStyle w:val="Default"/>
        <w:jc w:val="both"/>
        <w:rPr>
          <w:color w:val="auto"/>
          <w:sz w:val="22"/>
          <w:szCs w:val="22"/>
        </w:rPr>
      </w:pPr>
    </w:p>
    <w:p w:rsidRPr="0051014B" w:rsidR="00156C48" w:rsidP="008F7D1B" w:rsidRDefault="00156C48">
      <w:pPr>
        <w:pStyle w:val="Default"/>
        <w:numPr>
          <w:ilvl w:val="0"/>
          <w:numId w:val="12"/>
        </w:numPr>
        <w:jc w:val="both"/>
        <w:rPr>
          <w:b/>
          <w:bCs/>
          <w:color w:val="auto"/>
          <w:sz w:val="22"/>
          <w:szCs w:val="22"/>
        </w:rPr>
      </w:pPr>
      <w:r w:rsidRPr="0051014B">
        <w:rPr>
          <w:b/>
          <w:bCs/>
          <w:color w:val="auto"/>
          <w:sz w:val="22"/>
          <w:szCs w:val="22"/>
        </w:rPr>
        <w:t xml:space="preserve">Can I participate in any other salary sacrifice </w:t>
      </w:r>
      <w:r w:rsidRPr="0051014B" w:rsidR="00464729">
        <w:rPr>
          <w:b/>
          <w:bCs/>
          <w:color w:val="auto"/>
          <w:sz w:val="22"/>
          <w:szCs w:val="22"/>
        </w:rPr>
        <w:t>arrangements</w:t>
      </w:r>
      <w:r w:rsidRPr="0051014B" w:rsidR="003A2C2C">
        <w:rPr>
          <w:b/>
          <w:bCs/>
          <w:color w:val="auto"/>
          <w:sz w:val="22"/>
          <w:szCs w:val="22"/>
        </w:rPr>
        <w:t xml:space="preserve"> provided </w:t>
      </w:r>
      <w:r w:rsidR="009D2E43">
        <w:rPr>
          <w:b/>
          <w:bCs/>
          <w:color w:val="auto"/>
          <w:sz w:val="22"/>
          <w:szCs w:val="22"/>
        </w:rPr>
        <w:t>by Denbighshire</w:t>
      </w:r>
      <w:r w:rsidRPr="0051014B">
        <w:rPr>
          <w:b/>
          <w:bCs/>
          <w:color w:val="auto"/>
          <w:sz w:val="22"/>
          <w:szCs w:val="22"/>
        </w:rPr>
        <w:t xml:space="preserve">? </w:t>
      </w:r>
    </w:p>
    <w:p w:rsidRPr="0051014B" w:rsidR="00156C48" w:rsidP="00481265" w:rsidRDefault="009D2E43">
      <w:pPr>
        <w:pStyle w:val="Default"/>
        <w:jc w:val="both"/>
        <w:rPr>
          <w:color w:val="auto"/>
          <w:sz w:val="22"/>
          <w:szCs w:val="22"/>
        </w:rPr>
      </w:pPr>
      <w:r>
        <w:rPr>
          <w:color w:val="auto"/>
          <w:sz w:val="22"/>
          <w:szCs w:val="22"/>
        </w:rPr>
        <w:t xml:space="preserve">Denbighshire </w:t>
      </w:r>
      <w:r w:rsidRPr="0051014B" w:rsidR="00156C48">
        <w:rPr>
          <w:color w:val="auto"/>
          <w:sz w:val="22"/>
          <w:szCs w:val="22"/>
        </w:rPr>
        <w:t xml:space="preserve">currently provides an opportunity for </w:t>
      </w:r>
      <w:r w:rsidRPr="0051014B" w:rsidR="00927969">
        <w:rPr>
          <w:color w:val="auto"/>
          <w:sz w:val="22"/>
          <w:szCs w:val="22"/>
        </w:rPr>
        <w:t xml:space="preserve">staff </w:t>
      </w:r>
      <w:r w:rsidRPr="0051014B" w:rsidR="00156C48">
        <w:rPr>
          <w:color w:val="auto"/>
          <w:sz w:val="22"/>
          <w:szCs w:val="22"/>
        </w:rPr>
        <w:t>to participate in</w:t>
      </w:r>
      <w:r w:rsidRPr="0051014B" w:rsidR="00A409A7">
        <w:rPr>
          <w:color w:val="auto"/>
          <w:sz w:val="22"/>
          <w:szCs w:val="22"/>
        </w:rPr>
        <w:t xml:space="preserve"> other salary s</w:t>
      </w:r>
      <w:r w:rsidRPr="0051014B" w:rsidR="00156C48">
        <w:rPr>
          <w:color w:val="auto"/>
          <w:sz w:val="22"/>
          <w:szCs w:val="22"/>
        </w:rPr>
        <w:t xml:space="preserve">acrifice </w:t>
      </w:r>
      <w:r w:rsidRPr="0051014B" w:rsidR="00464729">
        <w:rPr>
          <w:color w:val="auto"/>
          <w:sz w:val="22"/>
          <w:szCs w:val="22"/>
        </w:rPr>
        <w:t>arrangements</w:t>
      </w:r>
      <w:r w:rsidRPr="0051014B" w:rsidR="00156C48">
        <w:rPr>
          <w:color w:val="auto"/>
          <w:sz w:val="22"/>
          <w:szCs w:val="22"/>
        </w:rPr>
        <w:t>. You may participate in more than one, but, if by increasin</w:t>
      </w:r>
      <w:r w:rsidR="00B60328">
        <w:rPr>
          <w:color w:val="auto"/>
          <w:sz w:val="22"/>
          <w:szCs w:val="22"/>
        </w:rPr>
        <w:t xml:space="preserve">g your salary sacrifice amount </w:t>
      </w:r>
      <w:r w:rsidRPr="0051014B" w:rsidR="00156C48">
        <w:rPr>
          <w:color w:val="auto"/>
          <w:sz w:val="22"/>
          <w:szCs w:val="22"/>
        </w:rPr>
        <w:t xml:space="preserve">your earnings fall below the National </w:t>
      </w:r>
      <w:r w:rsidRPr="0051014B" w:rsidR="00096547">
        <w:rPr>
          <w:color w:val="auto"/>
          <w:sz w:val="22"/>
          <w:szCs w:val="22"/>
        </w:rPr>
        <w:t>Minimum</w:t>
      </w:r>
      <w:r w:rsidRPr="0051014B" w:rsidR="00156C48">
        <w:rPr>
          <w:color w:val="auto"/>
          <w:sz w:val="22"/>
          <w:szCs w:val="22"/>
        </w:rPr>
        <w:t xml:space="preserve"> Wage, you will need to consider which scheme(s) to join. </w:t>
      </w:r>
    </w:p>
    <w:p w:rsidRPr="0051014B" w:rsidR="00464729" w:rsidP="00481265" w:rsidRDefault="00464729">
      <w:pPr>
        <w:pStyle w:val="Default"/>
        <w:jc w:val="both"/>
        <w:rPr>
          <w:b/>
          <w:bCs/>
          <w:color w:val="auto"/>
          <w:sz w:val="22"/>
          <w:szCs w:val="22"/>
        </w:rPr>
      </w:pPr>
    </w:p>
    <w:p w:rsidRPr="0051014B" w:rsidR="00156C48" w:rsidP="008F7D1B" w:rsidRDefault="00156C48">
      <w:pPr>
        <w:pStyle w:val="Default"/>
        <w:numPr>
          <w:ilvl w:val="0"/>
          <w:numId w:val="12"/>
        </w:numPr>
        <w:jc w:val="both"/>
        <w:rPr>
          <w:b/>
          <w:bCs/>
          <w:color w:val="auto"/>
          <w:sz w:val="22"/>
          <w:szCs w:val="22"/>
        </w:rPr>
      </w:pPr>
      <w:r w:rsidRPr="0051014B">
        <w:rPr>
          <w:b/>
          <w:bCs/>
          <w:color w:val="auto"/>
          <w:sz w:val="22"/>
          <w:szCs w:val="22"/>
        </w:rPr>
        <w:t xml:space="preserve">Can I withdraw from </w:t>
      </w:r>
      <w:r w:rsidRPr="0051014B" w:rsidR="005D4C93">
        <w:rPr>
          <w:b/>
          <w:bCs/>
          <w:color w:val="auto"/>
          <w:sz w:val="22"/>
          <w:szCs w:val="22"/>
        </w:rPr>
        <w:t>SCAVC</w:t>
      </w:r>
      <w:r w:rsidRPr="0051014B">
        <w:rPr>
          <w:b/>
          <w:bCs/>
          <w:color w:val="auto"/>
          <w:sz w:val="22"/>
          <w:szCs w:val="22"/>
        </w:rPr>
        <w:t xml:space="preserve">? </w:t>
      </w:r>
    </w:p>
    <w:p w:rsidR="009A297D" w:rsidP="00481265" w:rsidRDefault="00156C48">
      <w:pPr>
        <w:pStyle w:val="Default"/>
        <w:jc w:val="both"/>
        <w:rPr>
          <w:color w:val="auto"/>
          <w:sz w:val="22"/>
          <w:szCs w:val="22"/>
        </w:rPr>
      </w:pPr>
      <w:r w:rsidRPr="0051014B">
        <w:rPr>
          <w:color w:val="auto"/>
          <w:sz w:val="22"/>
          <w:szCs w:val="22"/>
        </w:rPr>
        <w:t xml:space="preserve">Normally, under the terms of </w:t>
      </w:r>
      <w:r w:rsidRPr="0051014B" w:rsidR="00464729">
        <w:rPr>
          <w:color w:val="auto"/>
          <w:sz w:val="22"/>
          <w:szCs w:val="22"/>
        </w:rPr>
        <w:t>a</w:t>
      </w:r>
      <w:r w:rsidRPr="0051014B">
        <w:rPr>
          <w:color w:val="auto"/>
          <w:sz w:val="22"/>
          <w:szCs w:val="22"/>
        </w:rPr>
        <w:t xml:space="preserve"> salary sacrifice agreement, once you enter, cancellation will not be permitted for a minimum 12 month period.</w:t>
      </w:r>
      <w:r w:rsidR="009A297D">
        <w:rPr>
          <w:color w:val="auto"/>
          <w:sz w:val="22"/>
          <w:szCs w:val="22"/>
        </w:rPr>
        <w:t xml:space="preserve"> At the time of joining the SCAVC you must have a contract running for at least 12 months. </w:t>
      </w:r>
    </w:p>
    <w:p w:rsidR="009A297D" w:rsidP="00481265" w:rsidRDefault="009A297D">
      <w:pPr>
        <w:pStyle w:val="Default"/>
        <w:jc w:val="both"/>
        <w:rPr>
          <w:color w:val="auto"/>
          <w:sz w:val="22"/>
          <w:szCs w:val="22"/>
        </w:rPr>
      </w:pPr>
    </w:p>
    <w:p w:rsidR="009A297D" w:rsidP="00481265" w:rsidRDefault="007D7872">
      <w:pPr>
        <w:pStyle w:val="Default"/>
        <w:jc w:val="both"/>
        <w:rPr>
          <w:color w:val="auto"/>
          <w:sz w:val="22"/>
          <w:szCs w:val="22"/>
        </w:rPr>
      </w:pPr>
      <w:r>
        <w:rPr>
          <w:color w:val="auto"/>
          <w:sz w:val="22"/>
          <w:szCs w:val="22"/>
        </w:rPr>
        <w:t>If y</w:t>
      </w:r>
      <w:r w:rsidR="009A297D">
        <w:rPr>
          <w:color w:val="auto"/>
          <w:sz w:val="22"/>
          <w:szCs w:val="22"/>
        </w:rPr>
        <w:t xml:space="preserve">ou wish to reduce </w:t>
      </w:r>
      <w:r w:rsidR="008F2CCC">
        <w:rPr>
          <w:color w:val="auto"/>
          <w:sz w:val="22"/>
          <w:szCs w:val="22"/>
        </w:rPr>
        <w:t xml:space="preserve">or increase </w:t>
      </w:r>
      <w:r w:rsidR="009A297D">
        <w:rPr>
          <w:color w:val="auto"/>
          <w:sz w:val="22"/>
          <w:szCs w:val="22"/>
        </w:rPr>
        <w:t>your contributions then that is permitted at any</w:t>
      </w:r>
      <w:r w:rsidR="008F2CCC">
        <w:rPr>
          <w:color w:val="auto"/>
          <w:sz w:val="22"/>
          <w:szCs w:val="22"/>
        </w:rPr>
        <w:t xml:space="preserve"> </w:t>
      </w:r>
      <w:r>
        <w:rPr>
          <w:color w:val="auto"/>
          <w:sz w:val="22"/>
          <w:szCs w:val="22"/>
        </w:rPr>
        <w:t xml:space="preserve">time, even in the first 12 months, </w:t>
      </w:r>
      <w:r w:rsidR="009A297D">
        <w:rPr>
          <w:color w:val="auto"/>
          <w:sz w:val="22"/>
          <w:szCs w:val="22"/>
        </w:rPr>
        <w:t>subject to completion of the appropriate form available from the Prudential.</w:t>
      </w:r>
    </w:p>
    <w:p w:rsidR="008F2CCC" w:rsidP="00481265" w:rsidRDefault="008F2CCC">
      <w:pPr>
        <w:pStyle w:val="Default"/>
        <w:jc w:val="both"/>
        <w:rPr>
          <w:color w:val="auto"/>
          <w:sz w:val="22"/>
          <w:szCs w:val="22"/>
        </w:rPr>
      </w:pPr>
    </w:p>
    <w:p w:rsidR="007D1CAE" w:rsidP="00481265" w:rsidRDefault="007D1CAE">
      <w:pPr>
        <w:pStyle w:val="Default"/>
        <w:jc w:val="both"/>
        <w:rPr>
          <w:color w:val="auto"/>
          <w:sz w:val="22"/>
          <w:szCs w:val="22"/>
        </w:rPr>
      </w:pPr>
    </w:p>
    <w:p w:rsidRPr="008F2CCC" w:rsidR="00156C48" w:rsidP="008F7D1B" w:rsidRDefault="00156C48">
      <w:pPr>
        <w:pStyle w:val="Default"/>
        <w:numPr>
          <w:ilvl w:val="0"/>
          <w:numId w:val="12"/>
        </w:numPr>
        <w:jc w:val="both"/>
        <w:rPr>
          <w:b/>
          <w:bCs/>
          <w:color w:val="auto"/>
          <w:sz w:val="22"/>
          <w:szCs w:val="22"/>
        </w:rPr>
      </w:pPr>
      <w:r w:rsidRPr="008F2CCC">
        <w:rPr>
          <w:b/>
          <w:bCs/>
          <w:color w:val="auto"/>
          <w:sz w:val="22"/>
          <w:szCs w:val="22"/>
        </w:rPr>
        <w:lastRenderedPageBreak/>
        <w:t>What happens if</w:t>
      </w:r>
      <w:r w:rsidR="0096250E">
        <w:rPr>
          <w:b/>
          <w:bCs/>
          <w:color w:val="auto"/>
          <w:sz w:val="22"/>
          <w:szCs w:val="22"/>
        </w:rPr>
        <w:t xml:space="preserve"> I leave my employment with Denbighshire County Council</w:t>
      </w:r>
      <w:r w:rsidRPr="008F2CCC">
        <w:rPr>
          <w:b/>
          <w:bCs/>
          <w:color w:val="auto"/>
          <w:sz w:val="22"/>
          <w:szCs w:val="22"/>
        </w:rPr>
        <w:t xml:space="preserve">? </w:t>
      </w:r>
    </w:p>
    <w:p w:rsidRPr="0051014B" w:rsidR="00CB3F83" w:rsidP="00481265" w:rsidRDefault="00156C48">
      <w:pPr>
        <w:pStyle w:val="Default"/>
        <w:jc w:val="both"/>
        <w:rPr>
          <w:color w:val="auto"/>
          <w:sz w:val="22"/>
          <w:szCs w:val="22"/>
        </w:rPr>
      </w:pPr>
      <w:r w:rsidRPr="0051014B">
        <w:rPr>
          <w:color w:val="auto"/>
          <w:sz w:val="22"/>
          <w:szCs w:val="22"/>
        </w:rPr>
        <w:t>If you</w:t>
      </w:r>
      <w:r w:rsidRPr="0051014B" w:rsidR="00096547">
        <w:rPr>
          <w:color w:val="auto"/>
          <w:sz w:val="22"/>
          <w:szCs w:val="22"/>
        </w:rPr>
        <w:t>r</w:t>
      </w:r>
      <w:r w:rsidR="008F2CCC">
        <w:rPr>
          <w:color w:val="auto"/>
          <w:sz w:val="22"/>
          <w:szCs w:val="22"/>
        </w:rPr>
        <w:t xml:space="preserve"> employment with Denbighshire</w:t>
      </w:r>
      <w:r w:rsidRPr="0051014B">
        <w:rPr>
          <w:color w:val="auto"/>
          <w:sz w:val="22"/>
          <w:szCs w:val="22"/>
        </w:rPr>
        <w:t xml:space="preserve"> </w:t>
      </w:r>
      <w:r w:rsidR="008E5FC9">
        <w:rPr>
          <w:color w:val="auto"/>
          <w:sz w:val="22"/>
          <w:szCs w:val="22"/>
        </w:rPr>
        <w:t xml:space="preserve">ends </w:t>
      </w:r>
      <w:r w:rsidRPr="0051014B">
        <w:rPr>
          <w:color w:val="auto"/>
          <w:sz w:val="22"/>
          <w:szCs w:val="22"/>
        </w:rPr>
        <w:t xml:space="preserve">for whatever reason, your entitlement to participate in </w:t>
      </w:r>
      <w:r w:rsidR="008F2CCC">
        <w:rPr>
          <w:color w:val="auto"/>
          <w:sz w:val="22"/>
          <w:szCs w:val="22"/>
        </w:rPr>
        <w:t xml:space="preserve">the </w:t>
      </w:r>
      <w:r w:rsidRPr="0051014B" w:rsidR="005D4C93">
        <w:rPr>
          <w:color w:val="auto"/>
          <w:sz w:val="22"/>
          <w:szCs w:val="22"/>
        </w:rPr>
        <w:t>SCAVC</w:t>
      </w:r>
      <w:r w:rsidR="007D7872">
        <w:rPr>
          <w:color w:val="auto"/>
          <w:sz w:val="22"/>
          <w:szCs w:val="22"/>
        </w:rPr>
        <w:t xml:space="preserve"> will cease upon leaving</w:t>
      </w:r>
      <w:r w:rsidRPr="0051014B">
        <w:rPr>
          <w:color w:val="auto"/>
          <w:sz w:val="22"/>
          <w:szCs w:val="22"/>
        </w:rPr>
        <w:t xml:space="preserve">. </w:t>
      </w:r>
      <w:r w:rsidRPr="0051014B" w:rsidR="00E43E48">
        <w:rPr>
          <w:color w:val="auto"/>
          <w:sz w:val="22"/>
          <w:szCs w:val="22"/>
        </w:rPr>
        <w:t xml:space="preserve">If you have LGPS membership of two years or more, your </w:t>
      </w:r>
      <w:r w:rsidRPr="0051014B" w:rsidR="00755A56">
        <w:rPr>
          <w:color w:val="auto"/>
          <w:sz w:val="22"/>
          <w:szCs w:val="22"/>
        </w:rPr>
        <w:t>SC</w:t>
      </w:r>
      <w:r w:rsidRPr="0051014B" w:rsidR="00E43E48">
        <w:rPr>
          <w:color w:val="auto"/>
          <w:sz w:val="22"/>
          <w:szCs w:val="22"/>
        </w:rPr>
        <w:t xml:space="preserve">AVC plan will remain invested </w:t>
      </w:r>
      <w:r w:rsidRPr="0051014B" w:rsidR="00CB3F83">
        <w:rPr>
          <w:color w:val="auto"/>
          <w:sz w:val="22"/>
          <w:szCs w:val="22"/>
        </w:rPr>
        <w:t>and will be available to provide you with additional benefits on retirement.  Ple</w:t>
      </w:r>
      <w:r w:rsidRPr="0051014B" w:rsidR="00974871">
        <w:rPr>
          <w:color w:val="auto"/>
          <w:sz w:val="22"/>
          <w:szCs w:val="22"/>
        </w:rPr>
        <w:t xml:space="preserve">ase note that </w:t>
      </w:r>
      <w:r w:rsidR="008F2CCC">
        <w:rPr>
          <w:color w:val="auto"/>
          <w:sz w:val="22"/>
          <w:szCs w:val="22"/>
        </w:rPr>
        <w:t>the Prudential</w:t>
      </w:r>
      <w:r w:rsidRPr="0051014B" w:rsidR="00974871">
        <w:rPr>
          <w:color w:val="auto"/>
          <w:sz w:val="22"/>
          <w:szCs w:val="22"/>
        </w:rPr>
        <w:t xml:space="preserve"> </w:t>
      </w:r>
      <w:r w:rsidRPr="0051014B" w:rsidR="00CB3F83">
        <w:rPr>
          <w:color w:val="auto"/>
          <w:sz w:val="22"/>
          <w:szCs w:val="22"/>
        </w:rPr>
        <w:t xml:space="preserve">may continue to deduct charges to cover the cost of managing your plan in the intervening period.  Alternatively, you are able to transfer all your local government </w:t>
      </w:r>
      <w:r w:rsidRPr="0051014B" w:rsidR="00755A56">
        <w:rPr>
          <w:color w:val="auto"/>
          <w:sz w:val="22"/>
          <w:szCs w:val="22"/>
        </w:rPr>
        <w:t>SC</w:t>
      </w:r>
      <w:r w:rsidRPr="0051014B" w:rsidR="00CB3F83">
        <w:rPr>
          <w:color w:val="auto"/>
          <w:sz w:val="22"/>
          <w:szCs w:val="22"/>
        </w:rPr>
        <w:t>AVC benefits</w:t>
      </w:r>
      <w:r w:rsidRPr="0051014B" w:rsidR="00BF2539">
        <w:rPr>
          <w:color w:val="auto"/>
          <w:sz w:val="22"/>
          <w:szCs w:val="22"/>
        </w:rPr>
        <w:t xml:space="preserve">, </w:t>
      </w:r>
      <w:r w:rsidRPr="0051014B" w:rsidR="00CB3F83">
        <w:rPr>
          <w:color w:val="auto"/>
          <w:sz w:val="22"/>
          <w:szCs w:val="22"/>
        </w:rPr>
        <w:t>including any local government AVC</w:t>
      </w:r>
      <w:r w:rsidR="00610A13">
        <w:rPr>
          <w:color w:val="auto"/>
          <w:sz w:val="22"/>
          <w:szCs w:val="22"/>
        </w:rPr>
        <w:t>’</w:t>
      </w:r>
      <w:r w:rsidRPr="0051014B" w:rsidR="00CB3F83">
        <w:rPr>
          <w:color w:val="auto"/>
          <w:sz w:val="22"/>
          <w:szCs w:val="22"/>
        </w:rPr>
        <w:t>s held with other employers</w:t>
      </w:r>
      <w:r w:rsidRPr="0051014B" w:rsidR="00BF2539">
        <w:rPr>
          <w:color w:val="auto"/>
          <w:sz w:val="22"/>
          <w:szCs w:val="22"/>
        </w:rPr>
        <w:t>,</w:t>
      </w:r>
      <w:r w:rsidRPr="0051014B" w:rsidR="00CB3F83">
        <w:rPr>
          <w:color w:val="auto"/>
          <w:sz w:val="22"/>
          <w:szCs w:val="22"/>
        </w:rPr>
        <w:t xml:space="preserve"> to any other pension scheme of your choic</w:t>
      </w:r>
      <w:r w:rsidR="007D7872">
        <w:rPr>
          <w:color w:val="auto"/>
          <w:sz w:val="22"/>
          <w:szCs w:val="22"/>
        </w:rPr>
        <w:t>e that will accept the transfer in.</w:t>
      </w:r>
    </w:p>
    <w:p w:rsidRPr="0051014B" w:rsidR="00CB3F83" w:rsidP="00481265" w:rsidRDefault="00CB3F83">
      <w:pPr>
        <w:pStyle w:val="Default"/>
        <w:jc w:val="both"/>
        <w:rPr>
          <w:color w:val="auto"/>
          <w:sz w:val="22"/>
          <w:szCs w:val="22"/>
        </w:rPr>
      </w:pPr>
    </w:p>
    <w:p w:rsidRPr="0051014B" w:rsidR="00A409A7" w:rsidP="00481265" w:rsidRDefault="00CB3F83">
      <w:pPr>
        <w:pStyle w:val="Default"/>
        <w:jc w:val="both"/>
        <w:rPr>
          <w:color w:val="auto"/>
          <w:sz w:val="22"/>
          <w:szCs w:val="22"/>
        </w:rPr>
      </w:pPr>
      <w:r w:rsidRPr="0051014B">
        <w:rPr>
          <w:color w:val="auto"/>
          <w:sz w:val="22"/>
          <w:szCs w:val="22"/>
        </w:rPr>
        <w:t>If you have less than two years LGPS membership on lea</w:t>
      </w:r>
      <w:r w:rsidR="00610A13">
        <w:rPr>
          <w:color w:val="auto"/>
          <w:sz w:val="22"/>
          <w:szCs w:val="22"/>
        </w:rPr>
        <w:t>v</w:t>
      </w:r>
      <w:r w:rsidR="007E5D8E">
        <w:rPr>
          <w:color w:val="auto"/>
          <w:sz w:val="22"/>
          <w:szCs w:val="22"/>
        </w:rPr>
        <w:t>ing employment</w:t>
      </w:r>
      <w:r w:rsidRPr="0051014B" w:rsidR="008B64B7">
        <w:rPr>
          <w:color w:val="auto"/>
          <w:sz w:val="22"/>
          <w:szCs w:val="22"/>
        </w:rPr>
        <w:t xml:space="preserve">, </w:t>
      </w:r>
      <w:r w:rsidRPr="0051014B">
        <w:rPr>
          <w:color w:val="auto"/>
          <w:sz w:val="22"/>
          <w:szCs w:val="22"/>
        </w:rPr>
        <w:t xml:space="preserve">you </w:t>
      </w:r>
      <w:r w:rsidRPr="0051014B" w:rsidR="008B64B7">
        <w:rPr>
          <w:color w:val="auto"/>
          <w:sz w:val="22"/>
          <w:szCs w:val="22"/>
        </w:rPr>
        <w:t xml:space="preserve">can </w:t>
      </w:r>
      <w:r w:rsidRPr="0051014B">
        <w:rPr>
          <w:color w:val="auto"/>
          <w:sz w:val="22"/>
          <w:szCs w:val="22"/>
        </w:rPr>
        <w:t xml:space="preserve">choose to receive a refund </w:t>
      </w:r>
      <w:r w:rsidRPr="0051014B" w:rsidR="008B64B7">
        <w:rPr>
          <w:color w:val="auto"/>
          <w:sz w:val="22"/>
          <w:szCs w:val="22"/>
        </w:rPr>
        <w:t xml:space="preserve">equal to the realisable value of your </w:t>
      </w:r>
      <w:r w:rsidRPr="0051014B" w:rsidR="00755A56">
        <w:rPr>
          <w:color w:val="auto"/>
          <w:sz w:val="22"/>
          <w:szCs w:val="22"/>
        </w:rPr>
        <w:t>SC</w:t>
      </w:r>
      <w:r w:rsidRPr="0051014B" w:rsidR="008B64B7">
        <w:rPr>
          <w:color w:val="auto"/>
          <w:sz w:val="22"/>
          <w:szCs w:val="22"/>
        </w:rPr>
        <w:t xml:space="preserve">AVC plan. </w:t>
      </w:r>
      <w:r w:rsidRPr="0051014B" w:rsidR="00770E91">
        <w:rPr>
          <w:color w:val="auto"/>
          <w:sz w:val="22"/>
          <w:szCs w:val="22"/>
        </w:rPr>
        <w:t xml:space="preserve">Please note that the value of the </w:t>
      </w:r>
      <w:r w:rsidRPr="0051014B" w:rsidR="00755A56">
        <w:rPr>
          <w:color w:val="auto"/>
          <w:sz w:val="22"/>
          <w:szCs w:val="22"/>
        </w:rPr>
        <w:t>SC</w:t>
      </w:r>
      <w:r w:rsidRPr="0051014B" w:rsidR="00770E91">
        <w:rPr>
          <w:color w:val="auto"/>
          <w:sz w:val="22"/>
          <w:szCs w:val="22"/>
        </w:rPr>
        <w:t>AVC fund will reduce to take into account the tax relief you will have benefitted from during the period that contributions were made.</w:t>
      </w:r>
    </w:p>
    <w:p w:rsidRPr="0051014B" w:rsidR="005D4C93" w:rsidP="00481265" w:rsidRDefault="005D4C93">
      <w:pPr>
        <w:spacing w:after="0" w:line="280" w:lineRule="exact"/>
        <w:jc w:val="both"/>
        <w:rPr>
          <w:b/>
          <w:sz w:val="22"/>
          <w:szCs w:val="22"/>
        </w:rPr>
      </w:pPr>
    </w:p>
    <w:p w:rsidR="00AA7E07" w:rsidP="008F7D1B" w:rsidRDefault="00AA7E07">
      <w:pPr>
        <w:pStyle w:val="Default"/>
        <w:numPr>
          <w:ilvl w:val="0"/>
          <w:numId w:val="12"/>
        </w:numPr>
        <w:jc w:val="both"/>
        <w:rPr>
          <w:b/>
          <w:bCs/>
          <w:color w:val="auto"/>
          <w:sz w:val="22"/>
          <w:szCs w:val="22"/>
        </w:rPr>
      </w:pPr>
      <w:r w:rsidRPr="0051014B">
        <w:rPr>
          <w:b/>
          <w:bCs/>
          <w:color w:val="auto"/>
          <w:sz w:val="22"/>
          <w:szCs w:val="22"/>
        </w:rPr>
        <w:t>Who</w:t>
      </w:r>
      <w:r w:rsidR="007D7872">
        <w:rPr>
          <w:b/>
          <w:bCs/>
          <w:color w:val="auto"/>
          <w:sz w:val="22"/>
          <w:szCs w:val="22"/>
        </w:rPr>
        <w:t xml:space="preserve"> should I contact </w:t>
      </w:r>
      <w:r w:rsidRPr="0051014B">
        <w:rPr>
          <w:b/>
          <w:bCs/>
          <w:color w:val="auto"/>
          <w:sz w:val="22"/>
          <w:szCs w:val="22"/>
        </w:rPr>
        <w:t xml:space="preserve">if I need any further information about </w:t>
      </w:r>
      <w:r w:rsidRPr="0051014B" w:rsidR="005D4C93">
        <w:rPr>
          <w:b/>
          <w:bCs/>
          <w:color w:val="auto"/>
          <w:sz w:val="22"/>
          <w:szCs w:val="22"/>
        </w:rPr>
        <w:t>SCAVC</w:t>
      </w:r>
      <w:r w:rsidRPr="0051014B">
        <w:rPr>
          <w:b/>
          <w:bCs/>
          <w:color w:val="auto"/>
          <w:sz w:val="22"/>
          <w:szCs w:val="22"/>
        </w:rPr>
        <w:t>?</w:t>
      </w:r>
    </w:p>
    <w:p w:rsidR="00D63A43" w:rsidP="00481265" w:rsidRDefault="009046E0">
      <w:pPr>
        <w:pStyle w:val="Default"/>
        <w:jc w:val="both"/>
        <w:rPr>
          <w:rFonts w:cs="Times New Roman"/>
          <w:color w:val="auto"/>
          <w:sz w:val="22"/>
          <w:szCs w:val="22"/>
        </w:rPr>
      </w:pPr>
      <w:r>
        <w:rPr>
          <w:bCs/>
          <w:color w:val="auto"/>
          <w:sz w:val="22"/>
          <w:szCs w:val="22"/>
        </w:rPr>
        <w:t>You can contact the Payroll Section at Denbighshire</w:t>
      </w:r>
      <w:r w:rsidR="00D63A43">
        <w:rPr>
          <w:bCs/>
          <w:color w:val="auto"/>
          <w:sz w:val="22"/>
          <w:szCs w:val="22"/>
        </w:rPr>
        <w:t xml:space="preserve"> on 01824 706033 or </w:t>
      </w:r>
      <w:r w:rsidR="00A248B8">
        <w:rPr>
          <w:rFonts w:cs="Times New Roman"/>
          <w:color w:val="auto"/>
          <w:sz w:val="22"/>
          <w:szCs w:val="22"/>
        </w:rPr>
        <w:t xml:space="preserve"> </w:t>
      </w:r>
    </w:p>
    <w:p w:rsidR="00610A13" w:rsidP="00481265" w:rsidRDefault="00D63A43">
      <w:pPr>
        <w:pStyle w:val="Default"/>
        <w:jc w:val="both"/>
        <w:rPr>
          <w:rFonts w:cs="Times New Roman"/>
          <w:color w:val="auto"/>
          <w:sz w:val="22"/>
          <w:szCs w:val="22"/>
        </w:rPr>
      </w:pPr>
      <w:r>
        <w:rPr>
          <w:rFonts w:cs="Times New Roman"/>
          <w:color w:val="auto"/>
          <w:sz w:val="22"/>
          <w:szCs w:val="22"/>
        </w:rPr>
        <w:t xml:space="preserve">Email: </w:t>
      </w:r>
      <w:hyperlink w:history="1" r:id="rId12">
        <w:r w:rsidRPr="000D7551" w:rsidR="00753652">
          <w:rPr>
            <w:rStyle w:val="Hyperlink"/>
            <w:rFonts w:cs="Times New Roman"/>
            <w:sz w:val="22"/>
            <w:szCs w:val="22"/>
          </w:rPr>
          <w:t>payroll@denbighshire.gov.uk</w:t>
        </w:r>
      </w:hyperlink>
    </w:p>
    <w:p w:rsidRPr="009046E0" w:rsidR="00753652" w:rsidP="00481265" w:rsidRDefault="00753652">
      <w:pPr>
        <w:pStyle w:val="Default"/>
        <w:jc w:val="both"/>
        <w:rPr>
          <w:bCs/>
          <w:color w:val="auto"/>
          <w:sz w:val="22"/>
          <w:szCs w:val="22"/>
        </w:rPr>
      </w:pPr>
    </w:p>
    <w:p w:rsidRPr="0051014B" w:rsidR="00B80EBA" w:rsidP="008F7D1B" w:rsidRDefault="00B80EBA">
      <w:pPr>
        <w:pStyle w:val="Default"/>
        <w:numPr>
          <w:ilvl w:val="0"/>
          <w:numId w:val="12"/>
        </w:numPr>
        <w:jc w:val="both"/>
        <w:rPr>
          <w:b/>
          <w:bCs/>
          <w:color w:val="auto"/>
          <w:sz w:val="22"/>
          <w:szCs w:val="22"/>
        </w:rPr>
      </w:pPr>
      <w:r w:rsidRPr="0051014B">
        <w:rPr>
          <w:b/>
          <w:bCs/>
          <w:color w:val="auto"/>
          <w:sz w:val="22"/>
          <w:szCs w:val="22"/>
        </w:rPr>
        <w:t>How do I v</w:t>
      </w:r>
      <w:r w:rsidRPr="0051014B" w:rsidR="003A2C2C">
        <w:rPr>
          <w:b/>
          <w:bCs/>
          <w:color w:val="auto"/>
          <w:sz w:val="22"/>
          <w:szCs w:val="22"/>
        </w:rPr>
        <w:t xml:space="preserve">ary </w:t>
      </w:r>
      <w:r w:rsidRPr="0051014B" w:rsidR="00F535BE">
        <w:rPr>
          <w:b/>
          <w:bCs/>
          <w:color w:val="auto"/>
          <w:sz w:val="22"/>
          <w:szCs w:val="22"/>
        </w:rPr>
        <w:t xml:space="preserve">my </w:t>
      </w:r>
      <w:r w:rsidRPr="0051014B" w:rsidR="003A2C2C">
        <w:rPr>
          <w:b/>
          <w:bCs/>
          <w:color w:val="auto"/>
          <w:sz w:val="22"/>
          <w:szCs w:val="22"/>
        </w:rPr>
        <w:t xml:space="preserve">monthly </w:t>
      </w:r>
      <w:r w:rsidRPr="0051014B">
        <w:rPr>
          <w:b/>
          <w:bCs/>
          <w:color w:val="auto"/>
          <w:sz w:val="22"/>
          <w:szCs w:val="22"/>
        </w:rPr>
        <w:t>contribution?</w:t>
      </w:r>
    </w:p>
    <w:p w:rsidRPr="0051014B" w:rsidR="00A632FD" w:rsidP="005557B0" w:rsidRDefault="00B80EBA">
      <w:pPr>
        <w:pStyle w:val="Default"/>
        <w:jc w:val="both"/>
        <w:rPr>
          <w:color w:val="auto"/>
          <w:sz w:val="22"/>
          <w:szCs w:val="22"/>
        </w:rPr>
      </w:pPr>
      <w:r w:rsidRPr="0051014B">
        <w:rPr>
          <w:color w:val="auto"/>
          <w:sz w:val="22"/>
          <w:szCs w:val="22"/>
        </w:rPr>
        <w:t>U</w:t>
      </w:r>
      <w:r w:rsidRPr="0051014B" w:rsidR="003A2C2C">
        <w:rPr>
          <w:color w:val="auto"/>
          <w:sz w:val="22"/>
          <w:szCs w:val="22"/>
        </w:rPr>
        <w:t>nder the terms of SCAVC, you are permitted to vary the level of contributions on a monthly basis. Where you do w</w:t>
      </w:r>
      <w:r w:rsidR="00A248B8">
        <w:rPr>
          <w:color w:val="auto"/>
          <w:sz w:val="22"/>
          <w:szCs w:val="22"/>
        </w:rPr>
        <w:t xml:space="preserve">ish to vary your contributions </w:t>
      </w:r>
      <w:r w:rsidRPr="0051014B" w:rsidR="003A2C2C">
        <w:rPr>
          <w:color w:val="auto"/>
          <w:sz w:val="22"/>
          <w:szCs w:val="22"/>
        </w:rPr>
        <w:t>you will need to co</w:t>
      </w:r>
      <w:r w:rsidR="0070526D">
        <w:rPr>
          <w:color w:val="auto"/>
          <w:sz w:val="22"/>
          <w:szCs w:val="22"/>
        </w:rPr>
        <w:t>mplete Prudential’</w:t>
      </w:r>
      <w:r w:rsidRPr="0051014B" w:rsidR="003A2C2C">
        <w:rPr>
          <w:color w:val="auto"/>
          <w:sz w:val="22"/>
          <w:szCs w:val="22"/>
        </w:rPr>
        <w:t>s AVC form.</w:t>
      </w:r>
    </w:p>
    <w:p w:rsidR="0070526D" w:rsidP="00CD6A9E" w:rsidRDefault="0070526D">
      <w:pPr>
        <w:pStyle w:val="Default"/>
        <w:jc w:val="both"/>
        <w:rPr>
          <w:rFonts w:eastAsia="Times New Roman"/>
          <w:color w:val="auto"/>
          <w:sz w:val="22"/>
          <w:szCs w:val="22"/>
        </w:rPr>
      </w:pPr>
    </w:p>
    <w:p w:rsidR="00A248B8" w:rsidP="00CD6A9E" w:rsidRDefault="00CD6A9E">
      <w:pPr>
        <w:pStyle w:val="Default"/>
        <w:jc w:val="both"/>
        <w:rPr>
          <w:bCs/>
          <w:sz w:val="22"/>
          <w:szCs w:val="22"/>
        </w:rPr>
      </w:pPr>
      <w:r w:rsidRPr="0051014B">
        <w:rPr>
          <w:bCs/>
          <w:color w:val="auto"/>
          <w:sz w:val="22"/>
          <w:szCs w:val="22"/>
        </w:rPr>
        <w:t xml:space="preserve">Prudential: </w:t>
      </w:r>
      <w:hyperlink w:history="1" r:id="rId13">
        <w:r w:rsidRPr="0051014B">
          <w:rPr>
            <w:rStyle w:val="Hyperlink"/>
            <w:sz w:val="22"/>
            <w:szCs w:val="22"/>
          </w:rPr>
          <w:t>https://www.pru.co.uk/localgov</w:t>
        </w:r>
      </w:hyperlink>
      <w:r w:rsidRPr="0051014B">
        <w:rPr>
          <w:bCs/>
          <w:sz w:val="22"/>
          <w:szCs w:val="22"/>
        </w:rPr>
        <w:t xml:space="preserve">. </w:t>
      </w:r>
    </w:p>
    <w:p w:rsidR="00CD6A9E" w:rsidP="00CD6A9E" w:rsidRDefault="00D31BE9">
      <w:pPr>
        <w:pStyle w:val="Default"/>
        <w:jc w:val="both"/>
        <w:rPr>
          <w:bCs/>
          <w:sz w:val="22"/>
          <w:szCs w:val="22"/>
        </w:rPr>
      </w:pPr>
      <w:r>
        <w:rPr>
          <w:bCs/>
          <w:sz w:val="22"/>
          <w:szCs w:val="22"/>
        </w:rPr>
        <w:t xml:space="preserve">Or telephone </w:t>
      </w:r>
      <w:r w:rsidRPr="00D31BE9">
        <w:rPr>
          <w:sz w:val="22"/>
          <w:szCs w:val="22"/>
        </w:rPr>
        <w:t>0800 316 4411</w:t>
      </w:r>
      <w:r w:rsidRPr="0051014B" w:rsidR="00CD6A9E">
        <w:rPr>
          <w:bCs/>
          <w:sz w:val="22"/>
          <w:szCs w:val="22"/>
        </w:rPr>
        <w:t xml:space="preserve"> </w:t>
      </w:r>
      <w:r w:rsidRPr="0051014B" w:rsidR="009C7B2F">
        <w:rPr>
          <w:bCs/>
          <w:sz w:val="22"/>
          <w:szCs w:val="22"/>
        </w:rPr>
        <w:t>(lines</w:t>
      </w:r>
      <w:r w:rsidRPr="0051014B" w:rsidR="00CD6A9E">
        <w:rPr>
          <w:bCs/>
          <w:sz w:val="22"/>
          <w:szCs w:val="22"/>
        </w:rPr>
        <w:t xml:space="preserve"> open 9 am to 6 </w:t>
      </w:r>
      <w:r w:rsidRPr="0051014B" w:rsidR="009C7B2F">
        <w:rPr>
          <w:bCs/>
          <w:sz w:val="22"/>
          <w:szCs w:val="22"/>
        </w:rPr>
        <w:t>pm,</w:t>
      </w:r>
      <w:r w:rsidRPr="0051014B" w:rsidR="00CD6A9E">
        <w:rPr>
          <w:bCs/>
          <w:sz w:val="22"/>
          <w:szCs w:val="22"/>
        </w:rPr>
        <w:t xml:space="preserve"> weekdays)</w:t>
      </w:r>
    </w:p>
    <w:p w:rsidRPr="0051014B" w:rsidR="00753652" w:rsidP="00CD6A9E" w:rsidRDefault="00753652">
      <w:pPr>
        <w:pStyle w:val="Default"/>
        <w:jc w:val="both"/>
        <w:rPr>
          <w:bCs/>
          <w:color w:val="auto"/>
          <w:sz w:val="22"/>
          <w:szCs w:val="22"/>
        </w:rPr>
      </w:pPr>
    </w:p>
    <w:p w:rsidRPr="0051014B" w:rsidR="00395436" w:rsidP="008F7D1B" w:rsidRDefault="00395436">
      <w:pPr>
        <w:pStyle w:val="Default"/>
        <w:numPr>
          <w:ilvl w:val="0"/>
          <w:numId w:val="12"/>
        </w:numPr>
        <w:jc w:val="both"/>
        <w:rPr>
          <w:b/>
          <w:bCs/>
          <w:color w:val="auto"/>
          <w:sz w:val="22"/>
          <w:szCs w:val="22"/>
        </w:rPr>
      </w:pPr>
      <w:r w:rsidRPr="0051014B">
        <w:rPr>
          <w:b/>
          <w:bCs/>
          <w:color w:val="auto"/>
          <w:sz w:val="22"/>
          <w:szCs w:val="22"/>
        </w:rPr>
        <w:t xml:space="preserve">Where can I get more information about my </w:t>
      </w:r>
      <w:r w:rsidRPr="0051014B" w:rsidR="00AA5A9B">
        <w:rPr>
          <w:b/>
          <w:bCs/>
          <w:color w:val="auto"/>
          <w:sz w:val="22"/>
          <w:szCs w:val="22"/>
        </w:rPr>
        <w:t xml:space="preserve">pension, </w:t>
      </w:r>
      <w:r w:rsidRPr="0051014B">
        <w:rPr>
          <w:b/>
          <w:bCs/>
          <w:color w:val="auto"/>
          <w:sz w:val="22"/>
          <w:szCs w:val="22"/>
        </w:rPr>
        <w:t>AVCs</w:t>
      </w:r>
      <w:r w:rsidRPr="0051014B" w:rsidR="00AA5A9B">
        <w:rPr>
          <w:b/>
          <w:bCs/>
          <w:color w:val="auto"/>
          <w:sz w:val="22"/>
          <w:szCs w:val="22"/>
        </w:rPr>
        <w:t xml:space="preserve"> and SCAVCs</w:t>
      </w:r>
      <w:r w:rsidRPr="0051014B">
        <w:rPr>
          <w:b/>
          <w:bCs/>
          <w:color w:val="auto"/>
          <w:sz w:val="22"/>
          <w:szCs w:val="22"/>
        </w:rPr>
        <w:t xml:space="preserve">? </w:t>
      </w:r>
    </w:p>
    <w:p w:rsidR="00470786" w:rsidP="00341C62" w:rsidRDefault="00395436">
      <w:pPr>
        <w:spacing w:after="0" w:line="280" w:lineRule="exact"/>
        <w:rPr>
          <w:rFonts w:cs="Arial"/>
          <w:sz w:val="22"/>
          <w:szCs w:val="22"/>
        </w:rPr>
      </w:pPr>
      <w:r w:rsidRPr="0051014B">
        <w:rPr>
          <w:rFonts w:cs="Arial"/>
          <w:sz w:val="22"/>
          <w:szCs w:val="22"/>
        </w:rPr>
        <w:t xml:space="preserve">For more details about the options to increase your </w:t>
      </w:r>
      <w:r w:rsidRPr="0051014B" w:rsidR="00AA5A9B">
        <w:rPr>
          <w:rFonts w:cs="Arial"/>
          <w:sz w:val="22"/>
          <w:szCs w:val="22"/>
        </w:rPr>
        <w:t xml:space="preserve">pension </w:t>
      </w:r>
      <w:r w:rsidRPr="0051014B">
        <w:rPr>
          <w:rFonts w:cs="Arial"/>
          <w:sz w:val="22"/>
          <w:szCs w:val="22"/>
        </w:rPr>
        <w:t xml:space="preserve">benefits (including </w:t>
      </w:r>
      <w:r w:rsidRPr="0051014B" w:rsidR="00AA5A9B">
        <w:rPr>
          <w:rFonts w:cs="Arial"/>
          <w:sz w:val="22"/>
          <w:szCs w:val="22"/>
        </w:rPr>
        <w:t xml:space="preserve">AVC and </w:t>
      </w:r>
      <w:r w:rsidRPr="0051014B">
        <w:rPr>
          <w:rFonts w:cs="Arial"/>
          <w:sz w:val="22"/>
          <w:szCs w:val="22"/>
        </w:rPr>
        <w:t>SCAVCs) please go to</w:t>
      </w:r>
      <w:r w:rsidR="00A248B8">
        <w:rPr>
          <w:rFonts w:cs="Arial"/>
          <w:sz w:val="22"/>
          <w:szCs w:val="22"/>
        </w:rPr>
        <w:t>:</w:t>
      </w:r>
    </w:p>
    <w:p w:rsidR="00470786" w:rsidP="00341C62" w:rsidRDefault="00470786">
      <w:pPr>
        <w:spacing w:after="0" w:line="280" w:lineRule="exact"/>
        <w:rPr>
          <w:rFonts w:cs="Arial"/>
          <w:sz w:val="22"/>
          <w:szCs w:val="22"/>
        </w:rPr>
      </w:pPr>
    </w:p>
    <w:p w:rsidR="00470786" w:rsidP="00341C62" w:rsidRDefault="00F83A40">
      <w:pPr>
        <w:spacing w:after="0" w:line="280" w:lineRule="exact"/>
        <w:rPr>
          <w:rFonts w:cs="Arial"/>
          <w:sz w:val="22"/>
          <w:szCs w:val="22"/>
        </w:rPr>
      </w:pPr>
      <w:hyperlink w:history="1" r:id="rId14">
        <w:r w:rsidRPr="009F3569" w:rsidR="00470786">
          <w:rPr>
            <w:rStyle w:val="Hyperlink"/>
            <w:rFonts w:cs="Arial"/>
            <w:sz w:val="22"/>
            <w:szCs w:val="22"/>
          </w:rPr>
          <w:t>https://www.lgpsmember.org/</w:t>
        </w:r>
      </w:hyperlink>
    </w:p>
    <w:p w:rsidR="004A7C21" w:rsidP="008556B0" w:rsidRDefault="00470786">
      <w:pPr>
        <w:rPr>
          <w:rStyle w:val="Hyperlink"/>
          <w:rFonts w:cs="Arial"/>
          <w:sz w:val="24"/>
          <w:szCs w:val="24"/>
        </w:rPr>
      </w:pPr>
      <w:r w:rsidRPr="004A7C21">
        <w:rPr>
          <w:rStyle w:val="Hyperlink"/>
          <w:rFonts w:cs="Arial"/>
          <w:sz w:val="24"/>
          <w:szCs w:val="24"/>
        </w:rPr>
        <w:t>https://mss.clwydpensionfund.org.uk/</w:t>
      </w:r>
    </w:p>
    <w:p w:rsidRPr="007D1CAE" w:rsidR="00C45968" w:rsidP="00C45968" w:rsidRDefault="00CD6A9E">
      <w:pPr>
        <w:rPr>
          <w:rFonts w:cs="Arial"/>
          <w:sz w:val="22"/>
          <w:szCs w:val="22"/>
        </w:rPr>
      </w:pPr>
      <w:r w:rsidRPr="0051014B">
        <w:rPr>
          <w:bCs/>
          <w:sz w:val="22"/>
          <w:szCs w:val="22"/>
        </w:rPr>
        <w:t xml:space="preserve">Prudential: </w:t>
      </w:r>
      <w:hyperlink w:history="1" r:id="rId15">
        <w:r w:rsidRPr="007D1CAE" w:rsidR="00C45968">
          <w:rPr>
            <w:rStyle w:val="Hyperlink"/>
            <w:rFonts w:cs="Arial"/>
            <w:sz w:val="22"/>
            <w:szCs w:val="22"/>
          </w:rPr>
          <w:t>https://www.pru.co.uk/rz/localgov/?utm_source=redirect&amp;utm_medium=301&amp;utm_campaign=/localgov/</w:t>
        </w:r>
      </w:hyperlink>
    </w:p>
    <w:p w:rsidR="00386537" w:rsidP="008556B0" w:rsidRDefault="00D31BE9">
      <w:pPr>
        <w:rPr>
          <w:bCs/>
          <w:sz w:val="22"/>
          <w:szCs w:val="22"/>
        </w:rPr>
      </w:pPr>
      <w:r w:rsidRPr="007D1CAE">
        <w:rPr>
          <w:bCs/>
          <w:sz w:val="22"/>
          <w:szCs w:val="22"/>
        </w:rPr>
        <w:t xml:space="preserve">Or telephone </w:t>
      </w:r>
      <w:r w:rsidRPr="007D1CAE" w:rsidR="00C45968">
        <w:rPr>
          <w:rStyle w:val="hidden-md"/>
          <w:lang w:val="en"/>
        </w:rPr>
        <w:t>0800 032 6674</w:t>
      </w:r>
      <w:r w:rsidRPr="007D1CAE" w:rsidR="00C45968">
        <w:rPr>
          <w:lang w:val="en"/>
        </w:rPr>
        <w:t xml:space="preserve"> </w:t>
      </w:r>
      <w:r w:rsidRPr="007D1CAE" w:rsidR="00C45968">
        <w:rPr>
          <w:bCs/>
          <w:sz w:val="22"/>
          <w:szCs w:val="22"/>
        </w:rPr>
        <w:t>(lines open 9am to 6</w:t>
      </w:r>
      <w:r w:rsidRPr="007D1CAE" w:rsidR="009C7B2F">
        <w:rPr>
          <w:bCs/>
          <w:sz w:val="22"/>
          <w:szCs w:val="22"/>
        </w:rPr>
        <w:t>pm,</w:t>
      </w:r>
      <w:r w:rsidRPr="007D1CAE" w:rsidR="00CD6A9E">
        <w:rPr>
          <w:bCs/>
          <w:sz w:val="22"/>
          <w:szCs w:val="22"/>
        </w:rPr>
        <w:t xml:space="preserve"> weekdays)</w:t>
      </w:r>
      <w:r w:rsidRPr="007D1CAE" w:rsidR="008E5FC9">
        <w:rPr>
          <w:bCs/>
          <w:sz w:val="22"/>
          <w:szCs w:val="22"/>
        </w:rPr>
        <w:t>.</w:t>
      </w:r>
    </w:p>
    <w:p w:rsidR="00C1216C" w:rsidP="00C1216C" w:rsidRDefault="00C1216C">
      <w:pPr>
        <w:rPr>
          <w:bCs/>
          <w:sz w:val="22"/>
          <w:szCs w:val="22"/>
        </w:rPr>
      </w:pPr>
      <w:r>
        <w:rPr>
          <w:bCs/>
          <w:sz w:val="22"/>
          <w:szCs w:val="22"/>
        </w:rPr>
        <w:t xml:space="preserve">Please note that neither </w:t>
      </w:r>
      <w:r w:rsidR="00D31BE9">
        <w:rPr>
          <w:bCs/>
          <w:sz w:val="22"/>
          <w:szCs w:val="22"/>
        </w:rPr>
        <w:t>the Clwyd Pension, Denbighshire County Council</w:t>
      </w:r>
      <w:r>
        <w:rPr>
          <w:bCs/>
          <w:sz w:val="22"/>
          <w:szCs w:val="22"/>
        </w:rPr>
        <w:t xml:space="preserve">, </w:t>
      </w:r>
      <w:r w:rsidR="00D31BE9">
        <w:rPr>
          <w:bCs/>
          <w:sz w:val="22"/>
          <w:szCs w:val="22"/>
        </w:rPr>
        <w:t xml:space="preserve">Prudential </w:t>
      </w:r>
      <w:r w:rsidRPr="0074511D">
        <w:rPr>
          <w:bCs/>
          <w:sz w:val="22"/>
          <w:szCs w:val="22"/>
        </w:rPr>
        <w:t>nor</w:t>
      </w:r>
      <w:r>
        <w:rPr>
          <w:bCs/>
          <w:sz w:val="22"/>
          <w:szCs w:val="22"/>
        </w:rPr>
        <w:t xml:space="preserve"> the Local Government Pension Scheme </w:t>
      </w:r>
      <w:r w:rsidRPr="0074511D">
        <w:rPr>
          <w:bCs/>
          <w:sz w:val="22"/>
          <w:szCs w:val="22"/>
        </w:rPr>
        <w:t>are able to provide advice on the suitability of AVC</w:t>
      </w:r>
      <w:r w:rsidR="002E372B">
        <w:rPr>
          <w:bCs/>
          <w:sz w:val="22"/>
          <w:szCs w:val="22"/>
        </w:rPr>
        <w:t>’</w:t>
      </w:r>
      <w:r w:rsidRPr="0074511D">
        <w:rPr>
          <w:bCs/>
          <w:sz w:val="22"/>
          <w:szCs w:val="22"/>
        </w:rPr>
        <w:t>s or SCAVC</w:t>
      </w:r>
      <w:r w:rsidR="002E372B">
        <w:rPr>
          <w:bCs/>
          <w:sz w:val="22"/>
          <w:szCs w:val="22"/>
        </w:rPr>
        <w:t>’</w:t>
      </w:r>
      <w:r w:rsidR="00521C6D">
        <w:rPr>
          <w:bCs/>
          <w:sz w:val="22"/>
          <w:szCs w:val="22"/>
        </w:rPr>
        <w:t>s. I</w:t>
      </w:r>
      <w:r>
        <w:rPr>
          <w:bCs/>
          <w:sz w:val="22"/>
          <w:szCs w:val="22"/>
        </w:rPr>
        <w:t xml:space="preserve">f you are unsure whether they are suitable for you will need to </w:t>
      </w:r>
      <w:r w:rsidRPr="0074511D">
        <w:rPr>
          <w:bCs/>
          <w:sz w:val="22"/>
          <w:szCs w:val="22"/>
        </w:rPr>
        <w:t xml:space="preserve">seek independent financial advice from your preferred </w:t>
      </w:r>
      <w:r>
        <w:rPr>
          <w:bCs/>
          <w:sz w:val="22"/>
          <w:szCs w:val="22"/>
        </w:rPr>
        <w:t xml:space="preserve">financial </w:t>
      </w:r>
      <w:r w:rsidRPr="0074511D">
        <w:rPr>
          <w:bCs/>
          <w:sz w:val="22"/>
          <w:szCs w:val="22"/>
        </w:rPr>
        <w:t>advisor</w:t>
      </w:r>
      <w:r>
        <w:rPr>
          <w:bCs/>
          <w:sz w:val="22"/>
          <w:szCs w:val="22"/>
        </w:rPr>
        <w:t>.</w:t>
      </w:r>
    </w:p>
    <w:p w:rsidRPr="007D1CAE" w:rsidR="004A7C21" w:rsidP="004A7C21" w:rsidRDefault="004A7C21">
      <w:pPr>
        <w:pStyle w:val="Default"/>
        <w:numPr>
          <w:ilvl w:val="0"/>
          <w:numId w:val="12"/>
        </w:numPr>
        <w:jc w:val="both"/>
        <w:rPr>
          <w:b/>
          <w:bCs/>
          <w:color w:val="auto"/>
          <w:sz w:val="22"/>
          <w:szCs w:val="22"/>
        </w:rPr>
      </w:pPr>
      <w:r w:rsidRPr="007D1CAE">
        <w:rPr>
          <w:b/>
          <w:bCs/>
          <w:color w:val="auto"/>
          <w:sz w:val="22"/>
          <w:szCs w:val="22"/>
        </w:rPr>
        <w:t>How do I join the Denbighshire County Council SSSCAVC Scheme?</w:t>
      </w:r>
    </w:p>
    <w:p w:rsidRPr="007D1CAE" w:rsidR="004A7C21" w:rsidP="004A7C21" w:rsidRDefault="004A7C21">
      <w:pPr>
        <w:pStyle w:val="Default"/>
        <w:jc w:val="both"/>
        <w:rPr>
          <w:rStyle w:val="Hyperlink"/>
          <w:rFonts w:cs="Times New Roman"/>
          <w:sz w:val="22"/>
          <w:szCs w:val="22"/>
        </w:rPr>
      </w:pPr>
      <w:r w:rsidRPr="007D1CAE">
        <w:rPr>
          <w:bCs/>
          <w:color w:val="auto"/>
          <w:sz w:val="22"/>
          <w:szCs w:val="22"/>
        </w:rPr>
        <w:t xml:space="preserve">Complete the contract amendment form found on the next page including all the information requested.  Return this form to the Payroll Department by email </w:t>
      </w:r>
      <w:hyperlink w:history="1" r:id="rId16">
        <w:r w:rsidRPr="007D1CAE">
          <w:rPr>
            <w:rStyle w:val="Hyperlink"/>
            <w:rFonts w:cs="Times New Roman"/>
            <w:sz w:val="22"/>
            <w:szCs w:val="22"/>
          </w:rPr>
          <w:t>payroll@denbighshire.gov.uk</w:t>
        </w:r>
      </w:hyperlink>
    </w:p>
    <w:p w:rsidRPr="007D1CAE" w:rsidR="00474E57" w:rsidP="004A7C21" w:rsidRDefault="00C45968">
      <w:pPr>
        <w:pStyle w:val="Default"/>
        <w:jc w:val="both"/>
        <w:rPr>
          <w:rStyle w:val="Hyperlink"/>
          <w:rFonts w:cs="Times New Roman"/>
          <w:color w:val="auto"/>
          <w:sz w:val="22"/>
          <w:szCs w:val="22"/>
          <w:u w:val="none"/>
        </w:rPr>
      </w:pPr>
      <w:r w:rsidRPr="007D1CAE">
        <w:rPr>
          <w:rStyle w:val="Hyperlink"/>
          <w:rFonts w:cs="Times New Roman"/>
          <w:color w:val="auto"/>
          <w:sz w:val="22"/>
          <w:szCs w:val="22"/>
          <w:u w:val="none"/>
        </w:rPr>
        <w:t>Once this is received by the Payroll Department and processed you will receive a letter from HR to confirm the variation to your contract</w:t>
      </w:r>
      <w:r w:rsidRPr="007D1CAE" w:rsidR="00474E57">
        <w:rPr>
          <w:rStyle w:val="Hyperlink"/>
          <w:rFonts w:cs="Times New Roman"/>
          <w:color w:val="auto"/>
          <w:sz w:val="22"/>
          <w:szCs w:val="22"/>
          <w:u w:val="none"/>
        </w:rPr>
        <w:t>.</w:t>
      </w:r>
    </w:p>
    <w:p w:rsidRPr="007D1CAE" w:rsidR="00474E57" w:rsidP="004A7C21" w:rsidRDefault="00474E57">
      <w:pPr>
        <w:pStyle w:val="Default"/>
        <w:jc w:val="both"/>
        <w:rPr>
          <w:rStyle w:val="Hyperlink"/>
          <w:rFonts w:cs="Times New Roman"/>
          <w:color w:val="auto"/>
          <w:sz w:val="22"/>
          <w:szCs w:val="22"/>
          <w:u w:val="none"/>
        </w:rPr>
      </w:pPr>
    </w:p>
    <w:p w:rsidR="00474E57" w:rsidP="00474E57" w:rsidRDefault="00474E57">
      <w:pPr>
        <w:rPr>
          <w:bCs/>
          <w:sz w:val="22"/>
          <w:szCs w:val="22"/>
        </w:rPr>
      </w:pPr>
      <w:r w:rsidRPr="007D1CAE">
        <w:rPr>
          <w:sz w:val="22"/>
          <w:szCs w:val="22"/>
        </w:rPr>
        <w:t xml:space="preserve">You will also need to contract Prudential and complete the appropriate application form available online </w:t>
      </w:r>
      <w:hyperlink w:history="1" r:id="rId17">
        <w:r w:rsidRPr="007D1CAE">
          <w:rPr>
            <w:rStyle w:val="Hyperlink"/>
            <w:rFonts w:cs="Arial"/>
            <w:sz w:val="22"/>
            <w:szCs w:val="22"/>
          </w:rPr>
          <w:t>https://www.pru.co.uk/rz/localgov/?utm_source=redirect&amp;utm_medium=301&amp;utm_campaign=/localgov/</w:t>
        </w:r>
      </w:hyperlink>
      <w:r w:rsidR="007D1CAE">
        <w:rPr>
          <w:rStyle w:val="Hyperlink"/>
          <w:rFonts w:cs="Arial"/>
          <w:sz w:val="22"/>
          <w:szCs w:val="22"/>
          <w:u w:val="none"/>
        </w:rPr>
        <w:t xml:space="preserve"> </w:t>
      </w:r>
      <w:r w:rsidRPr="007D1CAE" w:rsidR="007D1CAE">
        <w:rPr>
          <w:rStyle w:val="Hyperlink"/>
          <w:rFonts w:cs="Arial"/>
          <w:color w:val="auto"/>
          <w:sz w:val="22"/>
          <w:szCs w:val="22"/>
          <w:u w:val="none"/>
        </w:rPr>
        <w:t xml:space="preserve"> or</w:t>
      </w:r>
      <w:r w:rsidRPr="007D1CAE">
        <w:rPr>
          <w:bCs/>
          <w:sz w:val="22"/>
          <w:szCs w:val="22"/>
        </w:rPr>
        <w:t xml:space="preserve"> telephone </w:t>
      </w:r>
      <w:r w:rsidRPr="007D1CAE">
        <w:rPr>
          <w:rStyle w:val="hidden-md"/>
          <w:lang w:val="en"/>
        </w:rPr>
        <w:t>0800 032 6674</w:t>
      </w:r>
      <w:r w:rsidRPr="007D1CAE">
        <w:rPr>
          <w:lang w:val="en"/>
        </w:rPr>
        <w:t xml:space="preserve"> </w:t>
      </w:r>
      <w:r w:rsidRPr="007D1CAE">
        <w:rPr>
          <w:bCs/>
          <w:sz w:val="22"/>
          <w:szCs w:val="22"/>
        </w:rPr>
        <w:t>(lines open 9am to 6pm, weekdays).</w:t>
      </w:r>
    </w:p>
    <w:p w:rsidR="00836FC6" w:rsidP="00836FC6" w:rsidRDefault="00836FC6">
      <w:pPr>
        <w:spacing w:after="0" w:line="280" w:lineRule="exact"/>
        <w:jc w:val="both"/>
        <w:rPr>
          <w:rFonts w:eastAsia="Times New Roman" w:cs="Arial"/>
          <w:b/>
          <w:sz w:val="22"/>
          <w:szCs w:val="22"/>
          <w:u w:val="single"/>
          <w:lang w:val="en-US" w:eastAsia="en-US"/>
        </w:rPr>
      </w:pPr>
      <w:r>
        <w:rPr>
          <w:noProof/>
        </w:rPr>
        <w:lastRenderedPageBreak/>
        <w:drawing>
          <wp:anchor distT="0" distB="0" distL="114300" distR="114300" simplePos="0" relativeHeight="251658240" behindDoc="1" locked="0" layoutInCell="1" allowOverlap="1">
            <wp:simplePos x="0" y="0"/>
            <wp:positionH relativeFrom="margin">
              <wp:posOffset>4933950</wp:posOffset>
            </wp:positionH>
            <wp:positionV relativeFrom="paragraph">
              <wp:posOffset>0</wp:posOffset>
            </wp:positionV>
            <wp:extent cx="1609725" cy="426085"/>
            <wp:effectExtent l="0" t="0" r="9525" b="0"/>
            <wp:wrapTight wrapText="bothSides">
              <wp:wrapPolygon edited="0">
                <wp:start x="0" y="0"/>
                <wp:lineTo x="0" y="20280"/>
                <wp:lineTo x="21472" y="20280"/>
                <wp:lineTo x="21472" y="0"/>
                <wp:lineTo x="0" y="0"/>
              </wp:wrapPolygon>
            </wp:wrapTight>
            <wp:docPr id="3" name="Picture 3" descr="http://linc-ad/sorce/apps/picture_lib_app/uploads/u1013157/317393913320/Denbighshire%20County%20Council%20logo%20-%20Colour%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c-ad/sorce/apps/picture_lib_app/uploads/u1013157/317393913320/Denbighshire%20County%20Council%20logo%20-%20Colour%20(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426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CAE" w:rsidP="00836FC6" w:rsidRDefault="007D1CAE">
      <w:pPr>
        <w:spacing w:after="0" w:line="280" w:lineRule="exact"/>
        <w:jc w:val="both"/>
        <w:rPr>
          <w:rFonts w:eastAsia="Times New Roman" w:cs="Arial"/>
          <w:b/>
          <w:sz w:val="22"/>
          <w:szCs w:val="22"/>
          <w:u w:val="single"/>
          <w:lang w:val="en-US" w:eastAsia="en-US"/>
        </w:rPr>
      </w:pPr>
    </w:p>
    <w:p w:rsidRPr="007D1CAE" w:rsidR="00836FC6" w:rsidP="00836FC6" w:rsidRDefault="00836FC6">
      <w:pPr>
        <w:spacing w:after="0" w:line="280" w:lineRule="exact"/>
        <w:jc w:val="both"/>
        <w:rPr>
          <w:rFonts w:eastAsia="Times New Roman" w:cs="Arial"/>
          <w:b/>
          <w:sz w:val="28"/>
          <w:szCs w:val="28"/>
          <w:u w:val="single"/>
          <w:lang w:val="en-US" w:eastAsia="en-US"/>
        </w:rPr>
      </w:pPr>
      <w:r w:rsidRPr="007D1CAE">
        <w:rPr>
          <w:rFonts w:eastAsia="Times New Roman" w:cs="Arial"/>
          <w:b/>
          <w:sz w:val="28"/>
          <w:szCs w:val="28"/>
          <w:u w:val="single"/>
          <w:lang w:val="en-US" w:eastAsia="en-US"/>
        </w:rPr>
        <w:t>Denbighshire County Council’s SSSCAVC Scheme</w:t>
      </w:r>
    </w:p>
    <w:p w:rsidRPr="007D1CAE" w:rsidR="00836FC6" w:rsidP="00836FC6" w:rsidRDefault="00836FC6">
      <w:pPr>
        <w:spacing w:after="0" w:line="280" w:lineRule="exact"/>
        <w:jc w:val="both"/>
        <w:rPr>
          <w:rFonts w:eastAsia="Times New Roman" w:cs="Arial"/>
          <w:b/>
          <w:sz w:val="28"/>
          <w:szCs w:val="28"/>
          <w:u w:val="single"/>
          <w:lang w:val="en-US" w:eastAsia="en-US"/>
        </w:rPr>
      </w:pPr>
    </w:p>
    <w:p w:rsidRPr="007D1CAE" w:rsidR="00836FC6" w:rsidP="00836FC6" w:rsidRDefault="00836FC6">
      <w:pPr>
        <w:spacing w:after="0" w:line="280" w:lineRule="exact"/>
        <w:jc w:val="both"/>
        <w:rPr>
          <w:rFonts w:eastAsia="Times New Roman" w:cs="Arial"/>
          <w:b/>
          <w:sz w:val="28"/>
          <w:szCs w:val="28"/>
          <w:u w:val="single"/>
          <w:lang w:val="en-US" w:eastAsia="en-US"/>
        </w:rPr>
      </w:pPr>
      <w:r w:rsidRPr="007D1CAE">
        <w:rPr>
          <w:rFonts w:eastAsia="Times New Roman" w:cs="Arial"/>
          <w:b/>
          <w:sz w:val="28"/>
          <w:szCs w:val="28"/>
          <w:u w:val="single"/>
          <w:lang w:val="en-US" w:eastAsia="en-US"/>
        </w:rPr>
        <w:t>Contract Amendment Request Form</w:t>
      </w:r>
    </w:p>
    <w:p w:rsidRPr="007D1CAE" w:rsidR="00836FC6" w:rsidP="00836FC6" w:rsidRDefault="00836FC6">
      <w:pPr>
        <w:spacing w:after="0" w:line="280" w:lineRule="exact"/>
        <w:jc w:val="both"/>
        <w:rPr>
          <w:rFonts w:eastAsia="Times New Roman" w:cs="Arial"/>
          <w:b/>
          <w:sz w:val="22"/>
          <w:szCs w:val="22"/>
          <w:u w:val="single"/>
          <w:lang w:val="en-US" w:eastAsia="en-US"/>
        </w:rPr>
      </w:pPr>
    </w:p>
    <w:p w:rsidRPr="007D1CAE" w:rsidR="00836FC6" w:rsidP="00836FC6" w:rsidRDefault="00836FC6">
      <w:pPr>
        <w:spacing w:after="0" w:line="280" w:lineRule="exact"/>
        <w:jc w:val="both"/>
        <w:rPr>
          <w:rFonts w:eastAsia="Times New Roman" w:cs="Arial"/>
          <w:sz w:val="22"/>
          <w:szCs w:val="22"/>
        </w:rPr>
      </w:pPr>
      <w:r w:rsidRPr="007D1CAE">
        <w:rPr>
          <w:rFonts w:eastAsia="Times New Roman" w:cs="Arial"/>
          <w:sz w:val="22"/>
          <w:szCs w:val="22"/>
          <w:lang w:val="en-US" w:eastAsia="en-US"/>
        </w:rPr>
        <w:t xml:space="preserve">To be completed and returned via email to </w:t>
      </w:r>
      <w:hyperlink w:history="1" r:id="rId18">
        <w:r w:rsidRPr="007D1CAE">
          <w:rPr>
            <w:rStyle w:val="Hyperlink"/>
            <w:rFonts w:eastAsia="Times New Roman" w:cs="Arial"/>
            <w:sz w:val="22"/>
            <w:szCs w:val="22"/>
            <w:u w:val="none"/>
          </w:rPr>
          <w:t>payroll@denbighshire.gov.uk</w:t>
        </w:r>
      </w:hyperlink>
      <w:r w:rsidRPr="007D1CAE">
        <w:rPr>
          <w:rFonts w:eastAsia="Times New Roman" w:cs="Arial"/>
          <w:sz w:val="22"/>
          <w:szCs w:val="22"/>
        </w:rPr>
        <w:t xml:space="preserve"> or posted to Payroll Department, Denbighshire County Council, Council Offices, PO Box 62, Ruthin LL15 9AZ</w:t>
      </w:r>
    </w:p>
    <w:p w:rsidRPr="007D1CAE" w:rsidR="00836FC6" w:rsidP="00836FC6" w:rsidRDefault="00836FC6">
      <w:pPr>
        <w:spacing w:after="0" w:line="240" w:lineRule="auto"/>
        <w:rPr>
          <w:rFonts w:eastAsia="Times New Roman" w:cs="Arial"/>
          <w:sz w:val="22"/>
          <w:szCs w:val="22"/>
          <w:lang w:val="en-US" w:eastAsia="en-US"/>
        </w:rPr>
      </w:pPr>
    </w:p>
    <w:p w:rsidRPr="007D1CAE" w:rsidR="00836FC6" w:rsidP="00836FC6" w:rsidRDefault="00836FC6">
      <w:pPr>
        <w:spacing w:after="0" w:line="240" w:lineRule="auto"/>
        <w:rPr>
          <w:rFonts w:eastAsia="Times New Roman" w:cs="Arial"/>
          <w:sz w:val="24"/>
          <w:szCs w:val="24"/>
          <w:u w:val="single"/>
          <w:lang w:val="en-US" w:eastAsia="en-US"/>
        </w:rPr>
      </w:pPr>
    </w:p>
    <w:p w:rsidRPr="007D1CAE" w:rsidR="00836FC6" w:rsidP="00836FC6" w:rsidRDefault="00836FC6">
      <w:pPr>
        <w:suppressAutoHyphens/>
        <w:spacing w:after="0" w:line="240" w:lineRule="auto"/>
        <w:ind w:right="-334"/>
        <w:rPr>
          <w:rFonts w:eastAsia="Times New Roman" w:cs="Arial"/>
          <w:b/>
          <w:spacing w:val="-2"/>
          <w:sz w:val="8"/>
          <w:szCs w:val="8"/>
          <w:lang w:val="en-US" w:eastAsia="en-US"/>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50"/>
        <w:gridCol w:w="998"/>
        <w:gridCol w:w="334"/>
        <w:gridCol w:w="296"/>
        <w:gridCol w:w="1000"/>
        <w:gridCol w:w="631"/>
        <w:gridCol w:w="999"/>
        <w:gridCol w:w="630"/>
        <w:gridCol w:w="742"/>
        <w:gridCol w:w="258"/>
        <w:gridCol w:w="630"/>
        <w:gridCol w:w="1630"/>
        <w:gridCol w:w="592"/>
      </w:tblGrid>
      <w:tr w:rsidRPr="007D1CAE" w:rsidR="00836FC6" w:rsidTr="00936975">
        <w:trPr>
          <w:trHeight w:val="316"/>
        </w:trPr>
        <w:tc>
          <w:tcPr>
            <w:tcW w:w="10490" w:type="dxa"/>
            <w:gridSpan w:val="13"/>
            <w:shd w:val="clear" w:color="auto" w:fill="D9D9D9"/>
            <w:vAlign w:val="center"/>
          </w:tcPr>
          <w:p w:rsidRPr="007D1CAE" w:rsidR="00836FC6" w:rsidP="00936975" w:rsidRDefault="00836FC6">
            <w:pPr>
              <w:spacing w:after="0" w:line="240" w:lineRule="auto"/>
              <w:rPr>
                <w:rFonts w:eastAsia="Times New Roman" w:cs="Arial"/>
                <w:b/>
                <w:sz w:val="24"/>
                <w:lang w:val="en-US" w:eastAsia="en-US"/>
              </w:rPr>
            </w:pPr>
            <w:r w:rsidRPr="007D1CAE">
              <w:rPr>
                <w:rFonts w:eastAsia="Times New Roman" w:cs="Arial"/>
                <w:b/>
                <w:sz w:val="24"/>
                <w:lang w:val="en-US" w:eastAsia="en-US"/>
              </w:rPr>
              <w:t>Personal Details</w:t>
            </w:r>
          </w:p>
        </w:tc>
      </w:tr>
      <w:tr w:rsidRPr="007D1CAE" w:rsidR="00836FC6" w:rsidTr="00936975">
        <w:trPr>
          <w:trHeight w:val="642"/>
        </w:trPr>
        <w:tc>
          <w:tcPr>
            <w:tcW w:w="1750" w:type="dxa"/>
            <w:shd w:val="clear" w:color="auto" w:fill="FFFFFF"/>
            <w:vAlign w:val="center"/>
          </w:tcPr>
          <w:p w:rsidRPr="007D1CAE" w:rsidR="00836FC6" w:rsidP="00936975" w:rsidRDefault="00836FC6">
            <w:pPr>
              <w:spacing w:after="0" w:line="240" w:lineRule="auto"/>
              <w:rPr>
                <w:rFonts w:eastAsia="Times New Roman" w:cs="Arial"/>
                <w:b/>
                <w:sz w:val="22"/>
                <w:szCs w:val="22"/>
                <w:lang w:val="en-US" w:eastAsia="en-US"/>
              </w:rPr>
            </w:pPr>
            <w:r w:rsidRPr="007D1CAE">
              <w:rPr>
                <w:rFonts w:eastAsia="Times New Roman" w:cs="Arial"/>
                <w:b/>
                <w:sz w:val="22"/>
                <w:szCs w:val="22"/>
                <w:lang w:val="en-US" w:eastAsia="en-US"/>
              </w:rPr>
              <w:t xml:space="preserve">Title:           </w:t>
            </w:r>
            <w:r w:rsidRPr="007D1CAE">
              <w:rPr>
                <w:rFonts w:eastAsia="Times New Roman" w:cs="Arial"/>
                <w:lang w:val="en-US" w:eastAsia="en-US"/>
              </w:rPr>
              <w:t xml:space="preserve">(Please </w:t>
            </w:r>
            <w:r w:rsidRPr="007D1CAE">
              <w:rPr>
                <w:rFonts w:eastAsia="Times New Roman" w:cs="Arial"/>
                <w:lang w:val="en-US" w:eastAsia="en-US"/>
              </w:rPr>
              <w:sym w:font="Wingdings 2" w:char="F050"/>
            </w:r>
            <w:r w:rsidRPr="007D1CAE">
              <w:rPr>
                <w:rFonts w:eastAsia="Times New Roman" w:cs="Arial"/>
                <w:lang w:val="en-US" w:eastAsia="en-US"/>
              </w:rPr>
              <w:t>)</w:t>
            </w:r>
          </w:p>
        </w:tc>
        <w:tc>
          <w:tcPr>
            <w:tcW w:w="998" w:type="dxa"/>
            <w:vAlign w:val="center"/>
          </w:tcPr>
          <w:p w:rsidRPr="007D1CAE" w:rsidR="00836FC6" w:rsidP="00936975" w:rsidRDefault="00836FC6">
            <w:pPr>
              <w:spacing w:after="0" w:line="240" w:lineRule="auto"/>
              <w:jc w:val="center"/>
              <w:rPr>
                <w:rFonts w:eastAsia="Times New Roman" w:cs="Arial"/>
                <w:b/>
                <w:sz w:val="22"/>
                <w:szCs w:val="22"/>
                <w:lang w:val="en-US" w:eastAsia="en-US"/>
              </w:rPr>
            </w:pPr>
            <w:r w:rsidRPr="007D1CAE">
              <w:rPr>
                <w:rFonts w:eastAsia="Times New Roman" w:cs="Arial"/>
                <w:b/>
                <w:sz w:val="22"/>
                <w:szCs w:val="22"/>
                <w:lang w:val="en-US" w:eastAsia="en-US"/>
              </w:rPr>
              <w:t>Mr</w:t>
            </w:r>
          </w:p>
        </w:tc>
        <w:tc>
          <w:tcPr>
            <w:tcW w:w="630" w:type="dxa"/>
            <w:gridSpan w:val="2"/>
            <w:vAlign w:val="center"/>
          </w:tcPr>
          <w:p w:rsidRPr="007D1CAE" w:rsidR="00836FC6" w:rsidP="00936975" w:rsidRDefault="00836FC6">
            <w:pPr>
              <w:spacing w:after="0" w:line="240" w:lineRule="auto"/>
              <w:rPr>
                <w:rFonts w:eastAsia="Times New Roman" w:cs="Arial"/>
                <w:b/>
                <w:sz w:val="22"/>
                <w:szCs w:val="22"/>
                <w:lang w:val="en-US" w:eastAsia="en-US"/>
              </w:rPr>
            </w:pPr>
          </w:p>
        </w:tc>
        <w:tc>
          <w:tcPr>
            <w:tcW w:w="1000" w:type="dxa"/>
            <w:vAlign w:val="center"/>
          </w:tcPr>
          <w:p w:rsidRPr="007D1CAE" w:rsidR="00836FC6" w:rsidP="00936975" w:rsidRDefault="00836FC6">
            <w:pPr>
              <w:spacing w:after="0" w:line="240" w:lineRule="auto"/>
              <w:jc w:val="center"/>
              <w:rPr>
                <w:rFonts w:eastAsia="Times New Roman" w:cs="Arial"/>
                <w:b/>
                <w:sz w:val="22"/>
                <w:szCs w:val="22"/>
                <w:lang w:val="en-US" w:eastAsia="en-US"/>
              </w:rPr>
            </w:pPr>
            <w:r w:rsidRPr="007D1CAE">
              <w:rPr>
                <w:rFonts w:eastAsia="Times New Roman" w:cs="Arial"/>
                <w:b/>
                <w:sz w:val="22"/>
                <w:szCs w:val="22"/>
                <w:lang w:val="en-US" w:eastAsia="en-US"/>
              </w:rPr>
              <w:t>Miss</w:t>
            </w:r>
          </w:p>
        </w:tc>
        <w:tc>
          <w:tcPr>
            <w:tcW w:w="631" w:type="dxa"/>
            <w:vAlign w:val="center"/>
          </w:tcPr>
          <w:p w:rsidRPr="007D1CAE" w:rsidR="00836FC6" w:rsidP="00936975" w:rsidRDefault="00836FC6">
            <w:pPr>
              <w:spacing w:after="0" w:line="240" w:lineRule="auto"/>
              <w:rPr>
                <w:rFonts w:eastAsia="Times New Roman" w:cs="Arial"/>
                <w:b/>
                <w:sz w:val="22"/>
                <w:szCs w:val="22"/>
                <w:lang w:val="en-US" w:eastAsia="en-US"/>
              </w:rPr>
            </w:pPr>
          </w:p>
        </w:tc>
        <w:tc>
          <w:tcPr>
            <w:tcW w:w="999" w:type="dxa"/>
            <w:vAlign w:val="center"/>
          </w:tcPr>
          <w:p w:rsidRPr="007D1CAE" w:rsidR="00836FC6" w:rsidP="00936975" w:rsidRDefault="00836FC6">
            <w:pPr>
              <w:spacing w:after="0" w:line="240" w:lineRule="auto"/>
              <w:jc w:val="center"/>
              <w:rPr>
                <w:rFonts w:eastAsia="Times New Roman" w:cs="Arial"/>
                <w:b/>
                <w:sz w:val="22"/>
                <w:szCs w:val="22"/>
                <w:lang w:val="en-US" w:eastAsia="en-US"/>
              </w:rPr>
            </w:pPr>
            <w:r w:rsidRPr="007D1CAE">
              <w:rPr>
                <w:rFonts w:eastAsia="Times New Roman" w:cs="Arial"/>
                <w:b/>
                <w:sz w:val="22"/>
                <w:szCs w:val="22"/>
                <w:lang w:val="en-US" w:eastAsia="en-US"/>
              </w:rPr>
              <w:t>Mrs</w:t>
            </w:r>
          </w:p>
        </w:tc>
        <w:tc>
          <w:tcPr>
            <w:tcW w:w="630" w:type="dxa"/>
            <w:vAlign w:val="center"/>
          </w:tcPr>
          <w:p w:rsidRPr="007D1CAE" w:rsidR="00836FC6" w:rsidP="00936975" w:rsidRDefault="00836FC6">
            <w:pPr>
              <w:spacing w:after="0" w:line="240" w:lineRule="auto"/>
              <w:rPr>
                <w:rFonts w:eastAsia="Times New Roman" w:cs="Arial"/>
                <w:b/>
                <w:sz w:val="22"/>
                <w:szCs w:val="22"/>
                <w:lang w:val="en-US" w:eastAsia="en-US"/>
              </w:rPr>
            </w:pPr>
          </w:p>
        </w:tc>
        <w:tc>
          <w:tcPr>
            <w:tcW w:w="1000" w:type="dxa"/>
            <w:gridSpan w:val="2"/>
            <w:vAlign w:val="center"/>
          </w:tcPr>
          <w:p w:rsidRPr="007D1CAE" w:rsidR="00836FC6" w:rsidP="00936975" w:rsidRDefault="00836FC6">
            <w:pPr>
              <w:spacing w:after="0" w:line="240" w:lineRule="auto"/>
              <w:jc w:val="center"/>
              <w:rPr>
                <w:rFonts w:eastAsia="Times New Roman" w:cs="Arial"/>
                <w:b/>
                <w:sz w:val="22"/>
                <w:szCs w:val="22"/>
                <w:lang w:val="en-US" w:eastAsia="en-US"/>
              </w:rPr>
            </w:pPr>
            <w:r w:rsidRPr="007D1CAE">
              <w:rPr>
                <w:rFonts w:eastAsia="Times New Roman" w:cs="Arial"/>
                <w:b/>
                <w:sz w:val="22"/>
                <w:szCs w:val="22"/>
                <w:lang w:val="en-US" w:eastAsia="en-US"/>
              </w:rPr>
              <w:t>Ms</w:t>
            </w:r>
          </w:p>
        </w:tc>
        <w:tc>
          <w:tcPr>
            <w:tcW w:w="630" w:type="dxa"/>
            <w:vAlign w:val="center"/>
          </w:tcPr>
          <w:p w:rsidRPr="007D1CAE" w:rsidR="00836FC6" w:rsidP="00936975" w:rsidRDefault="00836FC6">
            <w:pPr>
              <w:spacing w:after="0" w:line="240" w:lineRule="auto"/>
              <w:rPr>
                <w:rFonts w:eastAsia="Times New Roman" w:cs="Arial"/>
                <w:b/>
                <w:sz w:val="22"/>
                <w:szCs w:val="22"/>
                <w:lang w:val="en-US" w:eastAsia="en-US"/>
              </w:rPr>
            </w:pPr>
          </w:p>
        </w:tc>
        <w:tc>
          <w:tcPr>
            <w:tcW w:w="1630" w:type="dxa"/>
            <w:vAlign w:val="center"/>
          </w:tcPr>
          <w:p w:rsidRPr="007D1CAE" w:rsidR="00836FC6" w:rsidP="00936975" w:rsidRDefault="00836FC6">
            <w:pPr>
              <w:spacing w:after="0" w:line="240" w:lineRule="auto"/>
              <w:jc w:val="center"/>
              <w:rPr>
                <w:rFonts w:eastAsia="Times New Roman" w:cs="Arial"/>
                <w:b/>
                <w:sz w:val="22"/>
                <w:szCs w:val="22"/>
                <w:lang w:val="en-US" w:eastAsia="en-US"/>
              </w:rPr>
            </w:pPr>
            <w:r w:rsidRPr="007D1CAE">
              <w:rPr>
                <w:rFonts w:eastAsia="Times New Roman" w:cs="Arial"/>
                <w:b/>
                <w:sz w:val="22"/>
                <w:szCs w:val="22"/>
                <w:lang w:val="en-US" w:eastAsia="en-US"/>
              </w:rPr>
              <w:t>Other</w:t>
            </w:r>
          </w:p>
        </w:tc>
        <w:tc>
          <w:tcPr>
            <w:tcW w:w="592" w:type="dxa"/>
            <w:vAlign w:val="center"/>
          </w:tcPr>
          <w:p w:rsidRPr="007D1CAE" w:rsidR="00836FC6" w:rsidP="00936975" w:rsidRDefault="00836FC6">
            <w:pPr>
              <w:spacing w:after="0" w:line="240" w:lineRule="auto"/>
              <w:rPr>
                <w:rFonts w:eastAsia="Times New Roman" w:cs="Arial"/>
                <w:b/>
                <w:sz w:val="22"/>
                <w:szCs w:val="22"/>
                <w:lang w:val="en-US" w:eastAsia="en-US"/>
              </w:rPr>
            </w:pPr>
          </w:p>
        </w:tc>
      </w:tr>
      <w:tr w:rsidRPr="007D1CAE" w:rsidR="00836FC6" w:rsidTr="00936975">
        <w:trPr>
          <w:trHeight w:val="566"/>
        </w:trPr>
        <w:tc>
          <w:tcPr>
            <w:tcW w:w="1750" w:type="dxa"/>
            <w:shd w:val="clear" w:color="auto" w:fill="FFFFFF"/>
            <w:vAlign w:val="center"/>
          </w:tcPr>
          <w:p w:rsidRPr="007D1CAE" w:rsidR="00836FC6" w:rsidP="00936975" w:rsidRDefault="00836FC6">
            <w:pPr>
              <w:spacing w:after="0" w:line="240" w:lineRule="auto"/>
              <w:rPr>
                <w:rFonts w:eastAsia="Times New Roman" w:cs="Arial"/>
                <w:b/>
                <w:sz w:val="22"/>
                <w:szCs w:val="22"/>
                <w:lang w:val="en-US" w:eastAsia="en-US"/>
              </w:rPr>
            </w:pPr>
            <w:r w:rsidRPr="007D1CAE">
              <w:rPr>
                <w:rFonts w:eastAsia="Times New Roman" w:cs="Arial"/>
                <w:b/>
                <w:sz w:val="22"/>
                <w:szCs w:val="22"/>
                <w:lang w:val="en-US" w:eastAsia="en-US"/>
              </w:rPr>
              <w:t>Full Name:</w:t>
            </w:r>
          </w:p>
        </w:tc>
        <w:tc>
          <w:tcPr>
            <w:tcW w:w="8740" w:type="dxa"/>
            <w:gridSpan w:val="12"/>
            <w:vAlign w:val="center"/>
          </w:tcPr>
          <w:p w:rsidRPr="007D1CAE" w:rsidR="00836FC6" w:rsidP="00936975" w:rsidRDefault="00836FC6">
            <w:pPr>
              <w:spacing w:after="0" w:line="240" w:lineRule="auto"/>
              <w:rPr>
                <w:rFonts w:eastAsia="Times New Roman" w:cs="Arial"/>
                <w:b/>
                <w:sz w:val="22"/>
                <w:szCs w:val="22"/>
                <w:lang w:val="en-US" w:eastAsia="en-US"/>
              </w:rPr>
            </w:pPr>
          </w:p>
        </w:tc>
      </w:tr>
      <w:tr w:rsidRPr="007D1CAE" w:rsidR="00836FC6" w:rsidTr="00936975">
        <w:trPr>
          <w:trHeight w:val="560"/>
        </w:trPr>
        <w:tc>
          <w:tcPr>
            <w:tcW w:w="1750" w:type="dxa"/>
            <w:tcBorders>
              <w:bottom w:val="single" w:color="auto" w:sz="4" w:space="0"/>
            </w:tcBorders>
            <w:shd w:val="clear" w:color="auto" w:fill="FFFFFF"/>
            <w:vAlign w:val="center"/>
          </w:tcPr>
          <w:p w:rsidRPr="007D1CAE" w:rsidR="00836FC6" w:rsidP="00936975" w:rsidRDefault="00836FC6">
            <w:pPr>
              <w:spacing w:after="0" w:line="240" w:lineRule="auto"/>
              <w:rPr>
                <w:rFonts w:eastAsia="Times New Roman" w:cs="Arial"/>
                <w:b/>
                <w:sz w:val="22"/>
                <w:szCs w:val="22"/>
                <w:lang w:val="en-US" w:eastAsia="en-US"/>
              </w:rPr>
            </w:pPr>
            <w:r w:rsidRPr="007D1CAE">
              <w:rPr>
                <w:rFonts w:eastAsia="Times New Roman" w:cs="Arial"/>
                <w:b/>
                <w:sz w:val="22"/>
                <w:szCs w:val="22"/>
                <w:lang w:val="en-US" w:eastAsia="en-US"/>
              </w:rPr>
              <w:t>NI Number:</w:t>
            </w:r>
          </w:p>
        </w:tc>
        <w:tc>
          <w:tcPr>
            <w:tcW w:w="3259" w:type="dxa"/>
            <w:gridSpan w:val="5"/>
            <w:vAlign w:val="center"/>
          </w:tcPr>
          <w:p w:rsidRPr="007D1CAE" w:rsidR="00836FC6" w:rsidP="00936975" w:rsidRDefault="00836FC6">
            <w:pPr>
              <w:spacing w:after="0" w:line="240" w:lineRule="auto"/>
              <w:rPr>
                <w:rFonts w:eastAsia="Times New Roman" w:cs="Arial"/>
                <w:b/>
                <w:sz w:val="22"/>
                <w:szCs w:val="22"/>
                <w:lang w:val="en-US" w:eastAsia="en-US"/>
              </w:rPr>
            </w:pPr>
          </w:p>
        </w:tc>
        <w:tc>
          <w:tcPr>
            <w:tcW w:w="2371" w:type="dxa"/>
            <w:gridSpan w:val="3"/>
            <w:shd w:val="clear" w:color="auto" w:fill="FFFFFF"/>
            <w:vAlign w:val="center"/>
          </w:tcPr>
          <w:p w:rsidRPr="007D1CAE" w:rsidR="00836FC6" w:rsidP="00936975" w:rsidRDefault="00836FC6">
            <w:pPr>
              <w:spacing w:after="0" w:line="240" w:lineRule="auto"/>
              <w:jc w:val="center"/>
              <w:rPr>
                <w:rFonts w:eastAsia="Times New Roman" w:cs="Arial"/>
                <w:b/>
                <w:sz w:val="22"/>
                <w:szCs w:val="22"/>
                <w:lang w:val="en-US" w:eastAsia="en-US"/>
              </w:rPr>
            </w:pPr>
            <w:r w:rsidRPr="007D1CAE">
              <w:rPr>
                <w:rFonts w:eastAsia="Times New Roman" w:cs="Arial"/>
                <w:b/>
                <w:sz w:val="22"/>
                <w:szCs w:val="22"/>
                <w:lang w:val="en-US" w:eastAsia="en-US"/>
              </w:rPr>
              <w:t>Date of Birth:</w:t>
            </w:r>
          </w:p>
        </w:tc>
        <w:tc>
          <w:tcPr>
            <w:tcW w:w="3110" w:type="dxa"/>
            <w:gridSpan w:val="4"/>
            <w:vAlign w:val="center"/>
          </w:tcPr>
          <w:p w:rsidRPr="007D1CAE" w:rsidR="00836FC6" w:rsidP="00936975" w:rsidRDefault="00836FC6">
            <w:pPr>
              <w:spacing w:after="0" w:line="240" w:lineRule="auto"/>
              <w:rPr>
                <w:rFonts w:eastAsia="Times New Roman" w:cs="Arial"/>
                <w:b/>
                <w:sz w:val="22"/>
                <w:szCs w:val="22"/>
                <w:lang w:val="en-US" w:eastAsia="en-US"/>
              </w:rPr>
            </w:pPr>
          </w:p>
        </w:tc>
      </w:tr>
      <w:tr w:rsidRPr="007D1CAE" w:rsidR="00836FC6" w:rsidTr="00936975">
        <w:trPr>
          <w:trHeight w:val="554"/>
        </w:trPr>
        <w:tc>
          <w:tcPr>
            <w:tcW w:w="1750" w:type="dxa"/>
            <w:shd w:val="clear" w:color="auto" w:fill="FFFFFF"/>
            <w:vAlign w:val="center"/>
          </w:tcPr>
          <w:p w:rsidRPr="007D1CAE" w:rsidR="00836FC6" w:rsidP="00936975" w:rsidRDefault="00836FC6">
            <w:pPr>
              <w:spacing w:after="0" w:line="240" w:lineRule="auto"/>
              <w:rPr>
                <w:rFonts w:eastAsia="Times New Roman" w:cs="Arial"/>
                <w:b/>
                <w:sz w:val="22"/>
                <w:szCs w:val="22"/>
                <w:lang w:val="en-US" w:eastAsia="en-US"/>
              </w:rPr>
            </w:pPr>
            <w:r w:rsidRPr="007D1CAE">
              <w:rPr>
                <w:rFonts w:eastAsia="Times New Roman" w:cs="Arial"/>
                <w:b/>
                <w:sz w:val="22"/>
                <w:szCs w:val="22"/>
                <w:lang w:val="en-US" w:eastAsia="en-US"/>
              </w:rPr>
              <w:t>Home Address:</w:t>
            </w:r>
          </w:p>
        </w:tc>
        <w:tc>
          <w:tcPr>
            <w:tcW w:w="8740" w:type="dxa"/>
            <w:gridSpan w:val="12"/>
            <w:vAlign w:val="center"/>
          </w:tcPr>
          <w:p w:rsidRPr="007D1CAE" w:rsidR="00836FC6" w:rsidP="00936975" w:rsidRDefault="00836FC6">
            <w:pPr>
              <w:spacing w:after="0" w:line="240" w:lineRule="auto"/>
              <w:rPr>
                <w:rFonts w:eastAsia="Times New Roman" w:cs="Arial"/>
                <w:b/>
                <w:sz w:val="22"/>
                <w:szCs w:val="22"/>
                <w:lang w:val="en-US" w:eastAsia="en-US"/>
              </w:rPr>
            </w:pPr>
          </w:p>
        </w:tc>
      </w:tr>
      <w:tr w:rsidRPr="007D1CAE" w:rsidR="00836FC6" w:rsidTr="00936975">
        <w:trPr>
          <w:trHeight w:val="548"/>
        </w:trPr>
        <w:tc>
          <w:tcPr>
            <w:tcW w:w="10490" w:type="dxa"/>
            <w:gridSpan w:val="13"/>
            <w:vAlign w:val="center"/>
          </w:tcPr>
          <w:p w:rsidRPr="007D1CAE" w:rsidR="00836FC6" w:rsidP="00936975" w:rsidRDefault="00836FC6">
            <w:pPr>
              <w:spacing w:after="0" w:line="240" w:lineRule="auto"/>
              <w:rPr>
                <w:rFonts w:eastAsia="Times New Roman" w:cs="Arial"/>
                <w:b/>
                <w:sz w:val="22"/>
                <w:szCs w:val="22"/>
                <w:lang w:val="en-US" w:eastAsia="en-US"/>
              </w:rPr>
            </w:pPr>
          </w:p>
        </w:tc>
      </w:tr>
      <w:tr w:rsidRPr="007D1CAE" w:rsidR="00836FC6" w:rsidTr="00936975">
        <w:trPr>
          <w:trHeight w:val="556"/>
        </w:trPr>
        <w:tc>
          <w:tcPr>
            <w:tcW w:w="10490" w:type="dxa"/>
            <w:gridSpan w:val="13"/>
            <w:vAlign w:val="center"/>
          </w:tcPr>
          <w:p w:rsidRPr="007D1CAE" w:rsidR="00836FC6" w:rsidP="00936975" w:rsidRDefault="00836FC6">
            <w:pPr>
              <w:spacing w:after="0" w:line="240" w:lineRule="auto"/>
              <w:rPr>
                <w:rFonts w:eastAsia="Times New Roman" w:cs="Arial"/>
                <w:b/>
                <w:sz w:val="22"/>
                <w:szCs w:val="22"/>
                <w:lang w:val="en-US" w:eastAsia="en-US"/>
              </w:rPr>
            </w:pPr>
            <w:r w:rsidRPr="007D1CAE">
              <w:rPr>
                <w:rFonts w:eastAsia="Times New Roman" w:cs="Arial"/>
                <w:b/>
                <w:sz w:val="22"/>
                <w:szCs w:val="22"/>
                <w:lang w:val="en-US" w:eastAsia="en-US"/>
              </w:rPr>
              <w:t>Post Code:</w:t>
            </w:r>
          </w:p>
        </w:tc>
      </w:tr>
      <w:tr w:rsidRPr="007D1CAE" w:rsidR="00836FC6" w:rsidTr="00936975">
        <w:trPr>
          <w:trHeight w:val="564"/>
        </w:trPr>
        <w:tc>
          <w:tcPr>
            <w:tcW w:w="3082" w:type="dxa"/>
            <w:gridSpan w:val="3"/>
            <w:vAlign w:val="center"/>
          </w:tcPr>
          <w:p w:rsidRPr="007D1CAE" w:rsidR="00836FC6" w:rsidP="00936975" w:rsidRDefault="00836FC6">
            <w:pPr>
              <w:spacing w:after="0" w:line="240" w:lineRule="auto"/>
              <w:rPr>
                <w:rFonts w:eastAsia="Times New Roman" w:cs="Arial"/>
                <w:b/>
                <w:sz w:val="22"/>
                <w:szCs w:val="22"/>
                <w:lang w:val="en-US" w:eastAsia="en-US"/>
              </w:rPr>
            </w:pPr>
            <w:r w:rsidRPr="007D1CAE">
              <w:rPr>
                <w:rFonts w:eastAsia="Times New Roman" w:cs="Arial"/>
                <w:b/>
                <w:sz w:val="22"/>
                <w:szCs w:val="22"/>
                <w:lang w:val="en-US" w:eastAsia="en-US"/>
              </w:rPr>
              <w:t>Payroll Number:</w:t>
            </w:r>
          </w:p>
        </w:tc>
        <w:tc>
          <w:tcPr>
            <w:tcW w:w="7408" w:type="dxa"/>
            <w:gridSpan w:val="10"/>
            <w:shd w:val="clear" w:color="auto" w:fill="FFFFFF"/>
            <w:vAlign w:val="center"/>
          </w:tcPr>
          <w:p w:rsidRPr="007D1CAE" w:rsidR="00836FC6" w:rsidP="00836FC6" w:rsidRDefault="00836FC6">
            <w:pPr>
              <w:spacing w:after="0" w:line="240" w:lineRule="auto"/>
              <w:rPr>
                <w:rFonts w:eastAsia="Times New Roman" w:cs="Arial"/>
                <w:b/>
                <w:sz w:val="22"/>
                <w:szCs w:val="22"/>
                <w:lang w:val="en-US" w:eastAsia="en-US"/>
              </w:rPr>
            </w:pPr>
          </w:p>
        </w:tc>
      </w:tr>
      <w:tr w:rsidRPr="007D1CAE" w:rsidR="00836FC6" w:rsidTr="009767B0">
        <w:trPr>
          <w:trHeight w:val="558"/>
        </w:trPr>
        <w:tc>
          <w:tcPr>
            <w:tcW w:w="3082" w:type="dxa"/>
            <w:gridSpan w:val="3"/>
            <w:vAlign w:val="center"/>
          </w:tcPr>
          <w:p w:rsidRPr="007D1CAE" w:rsidR="00836FC6" w:rsidP="00936975" w:rsidRDefault="00836FC6">
            <w:pPr>
              <w:spacing w:after="0" w:line="240" w:lineRule="auto"/>
              <w:rPr>
                <w:rFonts w:eastAsia="Times New Roman" w:cs="Arial"/>
                <w:b/>
                <w:sz w:val="22"/>
                <w:szCs w:val="22"/>
                <w:lang w:val="en-US" w:eastAsia="en-US"/>
              </w:rPr>
            </w:pPr>
            <w:r w:rsidRPr="007D1CAE">
              <w:rPr>
                <w:rFonts w:eastAsia="Times New Roman" w:cs="Arial"/>
                <w:b/>
                <w:sz w:val="22"/>
                <w:szCs w:val="22"/>
                <w:lang w:val="en-US" w:eastAsia="en-US"/>
              </w:rPr>
              <w:t xml:space="preserve">Department </w:t>
            </w:r>
          </w:p>
        </w:tc>
        <w:tc>
          <w:tcPr>
            <w:tcW w:w="7408" w:type="dxa"/>
            <w:gridSpan w:val="10"/>
            <w:shd w:val="clear" w:color="auto" w:fill="FFFFFF"/>
            <w:vAlign w:val="center"/>
          </w:tcPr>
          <w:p w:rsidRPr="007D1CAE" w:rsidR="00836FC6" w:rsidP="00836FC6" w:rsidRDefault="00836FC6">
            <w:pPr>
              <w:spacing w:after="0" w:line="240" w:lineRule="auto"/>
              <w:rPr>
                <w:rFonts w:eastAsia="Times New Roman" w:cs="Arial"/>
                <w:b/>
                <w:sz w:val="22"/>
                <w:szCs w:val="22"/>
                <w:lang w:val="en-US" w:eastAsia="en-US"/>
              </w:rPr>
            </w:pPr>
          </w:p>
        </w:tc>
      </w:tr>
      <w:tr w:rsidRPr="007D1CAE" w:rsidR="00836FC6" w:rsidTr="009767B0">
        <w:trPr>
          <w:trHeight w:val="558"/>
        </w:trPr>
        <w:tc>
          <w:tcPr>
            <w:tcW w:w="3082" w:type="dxa"/>
            <w:gridSpan w:val="3"/>
            <w:vAlign w:val="center"/>
          </w:tcPr>
          <w:p w:rsidRPr="007D1CAE" w:rsidR="00836FC6" w:rsidP="00836FC6" w:rsidRDefault="00F06D67">
            <w:pPr>
              <w:spacing w:after="0" w:line="240" w:lineRule="auto"/>
              <w:rPr>
                <w:rFonts w:eastAsia="Times New Roman" w:cs="Arial"/>
                <w:b/>
                <w:sz w:val="22"/>
                <w:szCs w:val="22"/>
                <w:lang w:val="en-US" w:eastAsia="en-US"/>
              </w:rPr>
            </w:pPr>
            <w:r w:rsidRPr="00F06D67">
              <w:rPr>
                <w:b/>
                <w:bCs/>
                <w:lang w:val="en-US"/>
              </w:rPr>
              <w:t>Monthly amount to be paid into SSSCAVC (inc £1 contribution)</w:t>
            </w:r>
          </w:p>
        </w:tc>
        <w:tc>
          <w:tcPr>
            <w:tcW w:w="7408" w:type="dxa"/>
            <w:gridSpan w:val="10"/>
            <w:shd w:val="clear" w:color="auto" w:fill="FFFFFF"/>
            <w:vAlign w:val="center"/>
          </w:tcPr>
          <w:p w:rsidRPr="007D1CAE" w:rsidR="00836FC6" w:rsidP="00836FC6" w:rsidRDefault="00836FC6">
            <w:pPr>
              <w:spacing w:after="0" w:line="240" w:lineRule="auto"/>
              <w:rPr>
                <w:rFonts w:eastAsia="Times New Roman" w:cs="Arial"/>
                <w:b/>
                <w:sz w:val="22"/>
                <w:szCs w:val="22"/>
                <w:lang w:val="en-US" w:eastAsia="en-US"/>
              </w:rPr>
            </w:pPr>
          </w:p>
        </w:tc>
      </w:tr>
    </w:tbl>
    <w:p w:rsidRPr="007D1CAE" w:rsidR="00836FC6" w:rsidP="00836FC6" w:rsidRDefault="00836FC6">
      <w:pPr>
        <w:spacing w:after="0" w:line="240" w:lineRule="auto"/>
        <w:rPr>
          <w:rFonts w:eastAsia="Times New Roman" w:cs="Arial"/>
          <w:b/>
          <w:sz w:val="24"/>
          <w:szCs w:val="24"/>
          <w:lang w:val="en-US" w:eastAsia="en-US"/>
        </w:rPr>
      </w:pPr>
      <w:r w:rsidRPr="007D1CAE">
        <w:rPr>
          <w:rFonts w:eastAsia="Times New Roman" w:cs="Arial"/>
          <w:sz w:val="24"/>
          <w:szCs w:val="24"/>
          <w:lang w:val="en-US" w:eastAsia="en-US"/>
        </w:rPr>
        <w:t xml:space="preserve">                                                                                                                                                              </w:t>
      </w:r>
    </w:p>
    <w:p w:rsidRPr="007D1CAE" w:rsidR="00836FC6" w:rsidP="00836FC6" w:rsidRDefault="00836FC6">
      <w:pPr>
        <w:spacing w:after="0" w:line="240" w:lineRule="auto"/>
        <w:rPr>
          <w:rFonts w:eastAsia="Times New Roman" w:cs="Arial"/>
          <w:sz w:val="24"/>
          <w:szCs w:val="24"/>
          <w:lang w:val="en-US" w:eastAsia="en-US"/>
        </w:rPr>
      </w:pPr>
    </w:p>
    <w:p w:rsidRPr="007D1CAE" w:rsidR="00836FC6" w:rsidP="00836FC6" w:rsidRDefault="00836FC6">
      <w:pPr>
        <w:spacing w:after="0" w:line="240" w:lineRule="auto"/>
        <w:rPr>
          <w:rFonts w:eastAsia="Times New Roman" w:cs="Arial"/>
          <w:b/>
          <w:sz w:val="24"/>
          <w:szCs w:val="24"/>
          <w:lang w:val="en-US" w:eastAsia="en-US"/>
        </w:rPr>
      </w:pPr>
      <w:r w:rsidRPr="007D1CAE">
        <w:rPr>
          <w:rFonts w:eastAsia="Times New Roman" w:cs="Arial"/>
          <w:sz w:val="22"/>
          <w:szCs w:val="22"/>
          <w:lang w:val="en-US" w:eastAsia="en-US"/>
        </w:rPr>
        <w:t>I have read and understood the documents relating to Salary Sacrifice Shared Cost AVC and wish to join the scheme</w:t>
      </w:r>
    </w:p>
    <w:p w:rsidRPr="007D1CAE" w:rsidR="00836FC6" w:rsidP="00836FC6" w:rsidRDefault="00836FC6">
      <w:pPr>
        <w:spacing w:after="0" w:line="240" w:lineRule="auto"/>
        <w:rPr>
          <w:rFonts w:eastAsia="Times New Roman" w:cs="Arial"/>
          <w:sz w:val="22"/>
          <w:szCs w:val="22"/>
          <w:lang w:val="en-US" w:eastAsia="en-US"/>
        </w:rPr>
      </w:pPr>
    </w:p>
    <w:p w:rsidRPr="007D1CAE" w:rsidR="00836FC6" w:rsidP="00836FC6" w:rsidRDefault="00836FC6">
      <w:pPr>
        <w:spacing w:after="0" w:line="240" w:lineRule="auto"/>
        <w:rPr>
          <w:rFonts w:eastAsia="Times New Roman" w:cs="Arial"/>
          <w:sz w:val="22"/>
          <w:szCs w:val="22"/>
          <w:lang w:val="en-US" w:eastAsia="en-US"/>
        </w:rPr>
      </w:pPr>
    </w:p>
    <w:p w:rsidRPr="007D1CAE" w:rsidR="00836FC6" w:rsidP="00836FC6" w:rsidRDefault="00836FC6">
      <w:pPr>
        <w:spacing w:after="0" w:line="240" w:lineRule="auto"/>
        <w:rPr>
          <w:rFonts w:eastAsia="Times New Roman" w:cs="Arial"/>
          <w:b/>
          <w:sz w:val="22"/>
          <w:szCs w:val="22"/>
          <w:lang w:val="en-US" w:eastAsia="en-US"/>
        </w:rPr>
      </w:pPr>
      <w:r w:rsidRPr="007D1CAE">
        <w:rPr>
          <w:rFonts w:eastAsia="Times New Roman" w:cs="Arial"/>
          <w:b/>
          <w:sz w:val="22"/>
          <w:szCs w:val="22"/>
          <w:u w:val="single"/>
          <w:lang w:val="en-US" w:eastAsia="en-US"/>
        </w:rPr>
        <w:t>Name:</w:t>
      </w:r>
      <w:r w:rsidRPr="007D1CAE">
        <w:rPr>
          <w:rFonts w:eastAsia="Times New Roman" w:cs="Arial"/>
          <w:b/>
          <w:sz w:val="22"/>
          <w:szCs w:val="22"/>
          <w:lang w:val="en-US" w:eastAsia="en-US"/>
        </w:rPr>
        <w:t>____________________________</w:t>
      </w:r>
    </w:p>
    <w:p w:rsidRPr="007D1CAE" w:rsidR="00836FC6" w:rsidP="00836FC6" w:rsidRDefault="00836FC6">
      <w:pPr>
        <w:spacing w:after="0" w:line="240" w:lineRule="auto"/>
        <w:rPr>
          <w:rFonts w:eastAsia="Times New Roman" w:cs="Arial"/>
          <w:b/>
          <w:sz w:val="22"/>
          <w:szCs w:val="22"/>
          <w:lang w:val="en-US" w:eastAsia="en-US"/>
        </w:rPr>
      </w:pPr>
    </w:p>
    <w:p w:rsidRPr="007D1CAE" w:rsidR="00836FC6" w:rsidP="00836FC6" w:rsidRDefault="00836FC6">
      <w:pPr>
        <w:spacing w:after="0" w:line="240" w:lineRule="auto"/>
        <w:rPr>
          <w:rFonts w:eastAsia="Times New Roman" w:cs="Arial"/>
          <w:b/>
          <w:sz w:val="22"/>
          <w:szCs w:val="22"/>
          <w:lang w:val="en-US" w:eastAsia="en-US"/>
        </w:rPr>
      </w:pPr>
    </w:p>
    <w:p w:rsidRPr="007D1CAE" w:rsidR="00836FC6" w:rsidP="00836FC6" w:rsidRDefault="00836FC6">
      <w:pPr>
        <w:spacing w:after="0" w:line="240" w:lineRule="auto"/>
        <w:rPr>
          <w:rFonts w:eastAsia="Times New Roman" w:cs="Arial"/>
          <w:sz w:val="22"/>
          <w:szCs w:val="22"/>
          <w:lang w:val="en-US" w:eastAsia="en-US"/>
        </w:rPr>
      </w:pPr>
      <w:r w:rsidRPr="007D1CAE">
        <w:rPr>
          <w:rFonts w:eastAsia="Times New Roman" w:cs="Arial"/>
          <w:b/>
          <w:sz w:val="22"/>
          <w:szCs w:val="22"/>
          <w:u w:val="single"/>
          <w:lang w:val="en-US" w:eastAsia="en-US"/>
        </w:rPr>
        <w:t>Signature:        _____________________</w:t>
      </w:r>
    </w:p>
    <w:p w:rsidRPr="007D1CAE" w:rsidR="00836FC6" w:rsidP="00836FC6" w:rsidRDefault="00836FC6">
      <w:pPr>
        <w:spacing w:after="0" w:line="240" w:lineRule="auto"/>
        <w:rPr>
          <w:rFonts w:ascii="Times New Roman" w:hAnsi="Times New Roman" w:eastAsia="Times New Roman"/>
          <w:sz w:val="22"/>
          <w:szCs w:val="22"/>
          <w:lang w:val="en-US" w:eastAsia="en-US"/>
        </w:rPr>
      </w:pPr>
    </w:p>
    <w:p w:rsidRPr="007D1CAE" w:rsidR="00836FC6" w:rsidP="00836FC6" w:rsidRDefault="00836FC6">
      <w:pPr>
        <w:spacing w:after="0" w:line="240" w:lineRule="auto"/>
        <w:rPr>
          <w:rFonts w:eastAsia="Times New Roman" w:cs="Arial"/>
          <w:sz w:val="22"/>
          <w:szCs w:val="22"/>
        </w:rPr>
      </w:pPr>
    </w:p>
    <w:p w:rsidR="00A627EC" w:rsidP="004909F9" w:rsidRDefault="00836FC6">
      <w:pPr>
        <w:spacing w:after="0" w:line="240" w:lineRule="auto"/>
        <w:rPr>
          <w:rFonts w:eastAsia="Times New Roman" w:cs="Arial"/>
          <w:b/>
          <w:sz w:val="24"/>
          <w:szCs w:val="24"/>
          <w:u w:val="single"/>
        </w:rPr>
      </w:pPr>
      <w:r w:rsidRPr="007D1CAE">
        <w:rPr>
          <w:rFonts w:eastAsia="Times New Roman" w:cs="Arial"/>
          <w:b/>
          <w:sz w:val="22"/>
          <w:szCs w:val="22"/>
          <w:u w:val="single"/>
        </w:rPr>
        <w:t>Date:____________________________</w:t>
      </w:r>
    </w:p>
    <w:p w:rsidR="00A627EC" w:rsidP="004909F9" w:rsidRDefault="00A627EC">
      <w:pPr>
        <w:spacing w:after="0" w:line="240" w:lineRule="auto"/>
        <w:rPr>
          <w:rFonts w:eastAsia="Times New Roman" w:cs="Arial"/>
          <w:b/>
          <w:sz w:val="24"/>
          <w:szCs w:val="24"/>
          <w:u w:val="single"/>
        </w:rPr>
      </w:pPr>
    </w:p>
    <w:sectPr w:rsidR="00A627EC" w:rsidSect="00836FC6">
      <w:footerReference w:type="even" r:id="rId19"/>
      <w:footerReference w:type="default" r:id="rId20"/>
      <w:footerReference w:type="first" r:id="rId21"/>
      <w:pgSz w:w="11906" w:h="16838"/>
      <w:pgMar w:top="1440" w:right="1440" w:bottom="1440" w:left="85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40" w:rsidRDefault="00F83A40" w:rsidP="00841BA0">
      <w:pPr>
        <w:spacing w:after="0" w:line="240" w:lineRule="auto"/>
      </w:pPr>
      <w:r>
        <w:separator/>
      </w:r>
    </w:p>
  </w:endnote>
  <w:endnote w:type="continuationSeparator" w:id="0">
    <w:p w:rsidR="00F83A40" w:rsidRDefault="00F83A40" w:rsidP="0084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Pru Sans Normal">
    <w:altName w:val="Times New Roman"/>
    <w:charset w:val="00"/>
    <w:family w:val="auto"/>
    <w:pitch w:val="variable"/>
    <w:sig w:usb0="00000003" w:usb1="0000184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D4" w:rsidRPr="00022AA3" w:rsidRDefault="00503AD4" w:rsidP="00022AA3">
    <w:pPr>
      <w:pStyle w:val="Footer"/>
      <w:jc w:val="center"/>
      <w:rPr>
        <w:rFonts w:ascii="Pru Sans Normal" w:hAnsi="Pru Sans Normal"/>
        <w:color w:val="000000"/>
      </w:rPr>
    </w:pPr>
    <w:r>
      <w:fldChar w:fldCharType="begin" w:fldLock="1"/>
    </w:r>
    <w:r>
      <w:instrText xml:space="preserve"> DOCPROPERTY bjFooterEvenPageDocProperty \* MERGEFORMAT </w:instrText>
    </w:r>
    <w:r>
      <w:fldChar w:fldCharType="separate"/>
    </w:r>
    <w:r w:rsidRPr="00022AA3">
      <w:rPr>
        <w:rFonts w:ascii="Pru Sans Normal" w:hAnsi="Pru Sans Normal"/>
        <w:color w:val="000000"/>
      </w:rPr>
      <w:t>Restricted</w:t>
    </w:r>
  </w:p>
  <w:p w:rsidR="00503AD4" w:rsidRPr="00841BA0" w:rsidRDefault="00503AD4" w:rsidP="00022AA3">
    <w:pPr>
      <w:pStyle w:val="Footer"/>
      <w:jc w:val="center"/>
    </w:pPr>
    <w:r w:rsidRPr="00022AA3">
      <w:rPr>
        <w:rFonts w:ascii="Times New Roman" w:hAnsi="Times New Roman"/>
        <w:color w:val="000000"/>
        <w:sz w:val="24"/>
      </w:rP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354292"/>
      <w:docPartObj>
        <w:docPartGallery w:val="Page Numbers (Bottom of Page)"/>
        <w:docPartUnique/>
      </w:docPartObj>
    </w:sdtPr>
    <w:sdtEndPr>
      <w:rPr>
        <w:noProof/>
      </w:rPr>
    </w:sdtEndPr>
    <w:sdtContent>
      <w:p w:rsidR="00836FC6" w:rsidRDefault="00836FC6">
        <w:pPr>
          <w:pStyle w:val="Footer"/>
          <w:jc w:val="right"/>
        </w:pPr>
        <w:r>
          <w:fldChar w:fldCharType="begin"/>
        </w:r>
        <w:r>
          <w:instrText xml:space="preserve"> PAGE   \* MERGEFORMAT </w:instrText>
        </w:r>
        <w:r>
          <w:fldChar w:fldCharType="separate"/>
        </w:r>
        <w:r w:rsidR="005E039A">
          <w:rPr>
            <w:noProof/>
          </w:rPr>
          <w:t>8</w:t>
        </w:r>
        <w:r>
          <w:rPr>
            <w:noProof/>
          </w:rPr>
          <w:fldChar w:fldCharType="end"/>
        </w:r>
      </w:p>
    </w:sdtContent>
  </w:sdt>
  <w:p w:rsidR="00836FC6" w:rsidRDefault="00836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D4" w:rsidRPr="00022AA3" w:rsidRDefault="00503AD4" w:rsidP="00022AA3">
    <w:pPr>
      <w:pStyle w:val="Footer"/>
      <w:jc w:val="center"/>
      <w:rPr>
        <w:rFonts w:ascii="Pru Sans Normal" w:hAnsi="Pru Sans Normal"/>
        <w:color w:val="000000"/>
      </w:rPr>
    </w:pPr>
    <w:r>
      <w:fldChar w:fldCharType="begin" w:fldLock="1"/>
    </w:r>
    <w:r>
      <w:instrText xml:space="preserve"> DOCPROPERTY bjFooterFirstPageDocProperty \* MERGEFORMAT </w:instrText>
    </w:r>
    <w:r>
      <w:fldChar w:fldCharType="separate"/>
    </w:r>
    <w:r w:rsidRPr="00022AA3">
      <w:rPr>
        <w:rFonts w:ascii="Pru Sans Normal" w:hAnsi="Pru Sans Normal"/>
        <w:color w:val="000000"/>
      </w:rPr>
      <w:t>Restricted</w:t>
    </w:r>
  </w:p>
  <w:p w:rsidR="00503AD4" w:rsidRPr="00841BA0" w:rsidRDefault="00503AD4" w:rsidP="00022AA3">
    <w:pPr>
      <w:pStyle w:val="Footer"/>
      <w:jc w:val="center"/>
    </w:pPr>
    <w:r w:rsidRPr="00022AA3">
      <w:rPr>
        <w:rFonts w:ascii="Times New Roman" w:hAnsi="Times New Roman"/>
        <w:color w:val="000000"/>
        <w:sz w:val="24"/>
      </w:rPr>
      <w:t xml:space="preserve">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40" w:rsidRDefault="00F83A40" w:rsidP="00841BA0">
      <w:pPr>
        <w:spacing w:after="0" w:line="240" w:lineRule="auto"/>
      </w:pPr>
      <w:r>
        <w:separator/>
      </w:r>
    </w:p>
  </w:footnote>
  <w:footnote w:type="continuationSeparator" w:id="0">
    <w:p w:rsidR="00F83A40" w:rsidRDefault="00F83A40" w:rsidP="00841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D9B"/>
    <w:multiLevelType w:val="hybridMultilevel"/>
    <w:tmpl w:val="F552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45F45"/>
    <w:multiLevelType w:val="hybridMultilevel"/>
    <w:tmpl w:val="5F8C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14502"/>
    <w:multiLevelType w:val="hybridMultilevel"/>
    <w:tmpl w:val="512696CC"/>
    <w:lvl w:ilvl="0" w:tplc="1A06C9EA">
      <w:start w:val="1"/>
      <w:numFmt w:val="bullet"/>
      <w:lvlText w:val=""/>
      <w:lvlJc w:val="left"/>
      <w:pPr>
        <w:tabs>
          <w:tab w:val="num" w:pos="360"/>
        </w:tabs>
        <w:ind w:left="360" w:hanging="360"/>
      </w:pPr>
      <w:rPr>
        <w:rFonts w:ascii="Wingdings" w:hAnsi="Wingdings" w:hint="default"/>
        <w:sz w:val="24"/>
      </w:rPr>
    </w:lvl>
    <w:lvl w:ilvl="1" w:tplc="D0085FE0">
      <w:start w:val="1"/>
      <w:numFmt w:val="bullet"/>
      <w:lvlText w:val="o"/>
      <w:lvlJc w:val="left"/>
      <w:pPr>
        <w:tabs>
          <w:tab w:val="num" w:pos="1440"/>
        </w:tabs>
        <w:ind w:left="1440" w:hanging="360"/>
      </w:pPr>
      <w:rPr>
        <w:rFonts w:ascii="Courier New" w:hAnsi="Courier New" w:cs="Times New Roman" w:hint="default"/>
        <w:sz w:val="20"/>
      </w:rPr>
    </w:lvl>
    <w:lvl w:ilvl="2" w:tplc="7944B27C">
      <w:start w:val="1"/>
      <w:numFmt w:val="bullet"/>
      <w:lvlText w:val=""/>
      <w:lvlJc w:val="left"/>
      <w:pPr>
        <w:tabs>
          <w:tab w:val="num" w:pos="2160"/>
        </w:tabs>
        <w:ind w:left="2160" w:hanging="360"/>
      </w:pPr>
      <w:rPr>
        <w:rFonts w:ascii="Wingdings" w:hAnsi="Wingdings" w:hint="default"/>
        <w:sz w:val="20"/>
      </w:rPr>
    </w:lvl>
    <w:lvl w:ilvl="3" w:tplc="C5D88F64">
      <w:start w:val="1"/>
      <w:numFmt w:val="bullet"/>
      <w:lvlText w:val=""/>
      <w:lvlJc w:val="left"/>
      <w:pPr>
        <w:tabs>
          <w:tab w:val="num" w:pos="2880"/>
        </w:tabs>
        <w:ind w:left="2880" w:hanging="360"/>
      </w:pPr>
      <w:rPr>
        <w:rFonts w:ascii="Wingdings" w:hAnsi="Wingdings" w:hint="default"/>
        <w:sz w:val="20"/>
      </w:rPr>
    </w:lvl>
    <w:lvl w:ilvl="4" w:tplc="9C760A12">
      <w:start w:val="1"/>
      <w:numFmt w:val="bullet"/>
      <w:lvlText w:val=""/>
      <w:lvlJc w:val="left"/>
      <w:pPr>
        <w:tabs>
          <w:tab w:val="num" w:pos="3600"/>
        </w:tabs>
        <w:ind w:left="3600" w:hanging="360"/>
      </w:pPr>
      <w:rPr>
        <w:rFonts w:ascii="Wingdings" w:hAnsi="Wingdings" w:hint="default"/>
        <w:sz w:val="20"/>
      </w:rPr>
    </w:lvl>
    <w:lvl w:ilvl="5" w:tplc="B0EA8B60">
      <w:start w:val="1"/>
      <w:numFmt w:val="bullet"/>
      <w:lvlText w:val=""/>
      <w:lvlJc w:val="left"/>
      <w:pPr>
        <w:tabs>
          <w:tab w:val="num" w:pos="4320"/>
        </w:tabs>
        <w:ind w:left="4320" w:hanging="360"/>
      </w:pPr>
      <w:rPr>
        <w:rFonts w:ascii="Wingdings" w:hAnsi="Wingdings" w:hint="default"/>
        <w:sz w:val="20"/>
      </w:rPr>
    </w:lvl>
    <w:lvl w:ilvl="6" w:tplc="4D005BF2">
      <w:start w:val="1"/>
      <w:numFmt w:val="bullet"/>
      <w:lvlText w:val=""/>
      <w:lvlJc w:val="left"/>
      <w:pPr>
        <w:tabs>
          <w:tab w:val="num" w:pos="5040"/>
        </w:tabs>
        <w:ind w:left="5040" w:hanging="360"/>
      </w:pPr>
      <w:rPr>
        <w:rFonts w:ascii="Wingdings" w:hAnsi="Wingdings" w:hint="default"/>
        <w:sz w:val="20"/>
      </w:rPr>
    </w:lvl>
    <w:lvl w:ilvl="7" w:tplc="BACA4952">
      <w:start w:val="1"/>
      <w:numFmt w:val="bullet"/>
      <w:lvlText w:val=""/>
      <w:lvlJc w:val="left"/>
      <w:pPr>
        <w:tabs>
          <w:tab w:val="num" w:pos="5760"/>
        </w:tabs>
        <w:ind w:left="5760" w:hanging="360"/>
      </w:pPr>
      <w:rPr>
        <w:rFonts w:ascii="Wingdings" w:hAnsi="Wingdings" w:hint="default"/>
        <w:sz w:val="20"/>
      </w:rPr>
    </w:lvl>
    <w:lvl w:ilvl="8" w:tplc="5768958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C0D87"/>
    <w:multiLevelType w:val="hybridMultilevel"/>
    <w:tmpl w:val="8016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2984"/>
    <w:multiLevelType w:val="hybridMultilevel"/>
    <w:tmpl w:val="E976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4AD1"/>
    <w:multiLevelType w:val="hybridMultilevel"/>
    <w:tmpl w:val="E8966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7E57D5"/>
    <w:multiLevelType w:val="hybridMultilevel"/>
    <w:tmpl w:val="A566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8660E"/>
    <w:multiLevelType w:val="hybridMultilevel"/>
    <w:tmpl w:val="FFD8A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8B2758"/>
    <w:multiLevelType w:val="hybridMultilevel"/>
    <w:tmpl w:val="3DA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91402"/>
    <w:multiLevelType w:val="hybridMultilevel"/>
    <w:tmpl w:val="E3BC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22B69"/>
    <w:multiLevelType w:val="hybridMultilevel"/>
    <w:tmpl w:val="BEB254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5AA07D70"/>
    <w:multiLevelType w:val="hybridMultilevel"/>
    <w:tmpl w:val="4920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21643"/>
    <w:multiLevelType w:val="hybridMultilevel"/>
    <w:tmpl w:val="23943790"/>
    <w:lvl w:ilvl="0" w:tplc="50D0CB2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F354FE"/>
    <w:multiLevelType w:val="hybridMultilevel"/>
    <w:tmpl w:val="E2E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153AD"/>
    <w:multiLevelType w:val="hybridMultilevel"/>
    <w:tmpl w:val="D29AFB4A"/>
    <w:lvl w:ilvl="0" w:tplc="79FE77B4">
      <w:start w:val="6"/>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943E1"/>
    <w:multiLevelType w:val="hybridMultilevel"/>
    <w:tmpl w:val="9FFAE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8222A4"/>
    <w:multiLevelType w:val="hybridMultilevel"/>
    <w:tmpl w:val="44B08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921C3E"/>
    <w:multiLevelType w:val="hybridMultilevel"/>
    <w:tmpl w:val="6B6C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6"/>
  </w:num>
  <w:num w:numId="6">
    <w:abstractNumId w:val="13"/>
  </w:num>
  <w:num w:numId="7">
    <w:abstractNumId w:val="11"/>
  </w:num>
  <w:num w:numId="8">
    <w:abstractNumId w:val="3"/>
  </w:num>
  <w:num w:numId="9">
    <w:abstractNumId w:val="4"/>
  </w:num>
  <w:num w:numId="10">
    <w:abstractNumId w:val="8"/>
  </w:num>
  <w:num w:numId="11">
    <w:abstractNumId w:val="1"/>
  </w:num>
  <w:num w:numId="12">
    <w:abstractNumId w:val="12"/>
  </w:num>
  <w:num w:numId="13">
    <w:abstractNumId w:val="14"/>
  </w:num>
  <w:num w:numId="14">
    <w:abstractNumId w:val="16"/>
  </w:num>
  <w:num w:numId="15">
    <w:abstractNumId w:val="5"/>
  </w:num>
  <w:num w:numId="16">
    <w:abstractNumId w:val="15"/>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C7"/>
    <w:rsid w:val="0000154D"/>
    <w:rsid w:val="00001BB2"/>
    <w:rsid w:val="00002888"/>
    <w:rsid w:val="00003055"/>
    <w:rsid w:val="000031D5"/>
    <w:rsid w:val="0000437E"/>
    <w:rsid w:val="00007FC1"/>
    <w:rsid w:val="00014432"/>
    <w:rsid w:val="00022AA3"/>
    <w:rsid w:val="00026068"/>
    <w:rsid w:val="00034529"/>
    <w:rsid w:val="00034547"/>
    <w:rsid w:val="00037992"/>
    <w:rsid w:val="00040F5E"/>
    <w:rsid w:val="000426A3"/>
    <w:rsid w:val="00045F1F"/>
    <w:rsid w:val="00047A20"/>
    <w:rsid w:val="0006114C"/>
    <w:rsid w:val="00063617"/>
    <w:rsid w:val="00081A2D"/>
    <w:rsid w:val="00082C2D"/>
    <w:rsid w:val="00083E35"/>
    <w:rsid w:val="0008458B"/>
    <w:rsid w:val="00090BC9"/>
    <w:rsid w:val="0009343B"/>
    <w:rsid w:val="00093F01"/>
    <w:rsid w:val="0009577F"/>
    <w:rsid w:val="00096547"/>
    <w:rsid w:val="000965EC"/>
    <w:rsid w:val="000A658B"/>
    <w:rsid w:val="000B0A4E"/>
    <w:rsid w:val="000C010F"/>
    <w:rsid w:val="000C24DE"/>
    <w:rsid w:val="000C4418"/>
    <w:rsid w:val="000C5251"/>
    <w:rsid w:val="000C571B"/>
    <w:rsid w:val="000C7754"/>
    <w:rsid w:val="000D1F3F"/>
    <w:rsid w:val="000D457C"/>
    <w:rsid w:val="000D53B3"/>
    <w:rsid w:val="000D5F02"/>
    <w:rsid w:val="000E4CAD"/>
    <w:rsid w:val="000E745D"/>
    <w:rsid w:val="000F0D75"/>
    <w:rsid w:val="000F166A"/>
    <w:rsid w:val="000F2B5D"/>
    <w:rsid w:val="000F5265"/>
    <w:rsid w:val="000F60AD"/>
    <w:rsid w:val="000F7225"/>
    <w:rsid w:val="000F7DD2"/>
    <w:rsid w:val="00103662"/>
    <w:rsid w:val="00105CCE"/>
    <w:rsid w:val="0010656D"/>
    <w:rsid w:val="00120951"/>
    <w:rsid w:val="001210A2"/>
    <w:rsid w:val="0013004F"/>
    <w:rsid w:val="001339C7"/>
    <w:rsid w:val="00143BB3"/>
    <w:rsid w:val="00144195"/>
    <w:rsid w:val="00144869"/>
    <w:rsid w:val="00156C48"/>
    <w:rsid w:val="0016151D"/>
    <w:rsid w:val="001626F4"/>
    <w:rsid w:val="00165A91"/>
    <w:rsid w:val="00166DD3"/>
    <w:rsid w:val="00170058"/>
    <w:rsid w:val="00171DE0"/>
    <w:rsid w:val="00180D55"/>
    <w:rsid w:val="001831D5"/>
    <w:rsid w:val="00192D33"/>
    <w:rsid w:val="00195A9E"/>
    <w:rsid w:val="001A62D6"/>
    <w:rsid w:val="001A6995"/>
    <w:rsid w:val="001B1618"/>
    <w:rsid w:val="001B16D0"/>
    <w:rsid w:val="001B1932"/>
    <w:rsid w:val="001B68CC"/>
    <w:rsid w:val="001C5BB7"/>
    <w:rsid w:val="001C7846"/>
    <w:rsid w:val="001D05EE"/>
    <w:rsid w:val="001D32C7"/>
    <w:rsid w:val="001E2F41"/>
    <w:rsid w:val="001E7C03"/>
    <w:rsid w:val="001F1CF5"/>
    <w:rsid w:val="001F22F2"/>
    <w:rsid w:val="001F35FE"/>
    <w:rsid w:val="001F47D8"/>
    <w:rsid w:val="001F6A4D"/>
    <w:rsid w:val="002038B8"/>
    <w:rsid w:val="00212090"/>
    <w:rsid w:val="00212F32"/>
    <w:rsid w:val="0021324E"/>
    <w:rsid w:val="0021526F"/>
    <w:rsid w:val="00217F00"/>
    <w:rsid w:val="00246062"/>
    <w:rsid w:val="00257BC2"/>
    <w:rsid w:val="00261AC7"/>
    <w:rsid w:val="0028040F"/>
    <w:rsid w:val="0028108D"/>
    <w:rsid w:val="00283D94"/>
    <w:rsid w:val="00286D35"/>
    <w:rsid w:val="0029214F"/>
    <w:rsid w:val="00294EAA"/>
    <w:rsid w:val="00297B87"/>
    <w:rsid w:val="002A1474"/>
    <w:rsid w:val="002A3470"/>
    <w:rsid w:val="002A5C14"/>
    <w:rsid w:val="002B21F7"/>
    <w:rsid w:val="002C1EA0"/>
    <w:rsid w:val="002C46EB"/>
    <w:rsid w:val="002C653B"/>
    <w:rsid w:val="002D0996"/>
    <w:rsid w:val="002D6DD3"/>
    <w:rsid w:val="002E1AF9"/>
    <w:rsid w:val="002E2E62"/>
    <w:rsid w:val="002E372B"/>
    <w:rsid w:val="002F112C"/>
    <w:rsid w:val="002F26D2"/>
    <w:rsid w:val="00303A59"/>
    <w:rsid w:val="00305755"/>
    <w:rsid w:val="00316A1E"/>
    <w:rsid w:val="003179C1"/>
    <w:rsid w:val="00327B9D"/>
    <w:rsid w:val="0033002A"/>
    <w:rsid w:val="0033363D"/>
    <w:rsid w:val="003365AB"/>
    <w:rsid w:val="00341C62"/>
    <w:rsid w:val="003425D8"/>
    <w:rsid w:val="003533F3"/>
    <w:rsid w:val="00356CDC"/>
    <w:rsid w:val="00357177"/>
    <w:rsid w:val="003707C2"/>
    <w:rsid w:val="00386537"/>
    <w:rsid w:val="0038738D"/>
    <w:rsid w:val="00393A80"/>
    <w:rsid w:val="00395436"/>
    <w:rsid w:val="003A2C2C"/>
    <w:rsid w:val="003A4BEC"/>
    <w:rsid w:val="003B0F30"/>
    <w:rsid w:val="003B1026"/>
    <w:rsid w:val="003B1650"/>
    <w:rsid w:val="003C3A63"/>
    <w:rsid w:val="003C4D8E"/>
    <w:rsid w:val="003C66F1"/>
    <w:rsid w:val="003C6ED1"/>
    <w:rsid w:val="003D2D29"/>
    <w:rsid w:val="003D69DA"/>
    <w:rsid w:val="003E4529"/>
    <w:rsid w:val="0040240B"/>
    <w:rsid w:val="00404C3F"/>
    <w:rsid w:val="00407B5B"/>
    <w:rsid w:val="004102C0"/>
    <w:rsid w:val="004109E0"/>
    <w:rsid w:val="00422297"/>
    <w:rsid w:val="00424B59"/>
    <w:rsid w:val="00425D7A"/>
    <w:rsid w:val="0042756C"/>
    <w:rsid w:val="00432E0F"/>
    <w:rsid w:val="00442899"/>
    <w:rsid w:val="00442C54"/>
    <w:rsid w:val="00443C81"/>
    <w:rsid w:val="00446CBC"/>
    <w:rsid w:val="00454966"/>
    <w:rsid w:val="004606D6"/>
    <w:rsid w:val="00460A31"/>
    <w:rsid w:val="00460AFA"/>
    <w:rsid w:val="00461BCD"/>
    <w:rsid w:val="00464729"/>
    <w:rsid w:val="00467CEB"/>
    <w:rsid w:val="00470786"/>
    <w:rsid w:val="0047323E"/>
    <w:rsid w:val="00473D4D"/>
    <w:rsid w:val="00474E57"/>
    <w:rsid w:val="00481265"/>
    <w:rsid w:val="00482EE9"/>
    <w:rsid w:val="0048386D"/>
    <w:rsid w:val="004909F9"/>
    <w:rsid w:val="00490D94"/>
    <w:rsid w:val="00494EA7"/>
    <w:rsid w:val="004A0B8D"/>
    <w:rsid w:val="004A54D1"/>
    <w:rsid w:val="004A5FC3"/>
    <w:rsid w:val="004A757C"/>
    <w:rsid w:val="004A7C21"/>
    <w:rsid w:val="004B45AE"/>
    <w:rsid w:val="004B74E1"/>
    <w:rsid w:val="004B7E46"/>
    <w:rsid w:val="004C5D70"/>
    <w:rsid w:val="004D4A48"/>
    <w:rsid w:val="004F74BB"/>
    <w:rsid w:val="00502518"/>
    <w:rsid w:val="005035C2"/>
    <w:rsid w:val="00503AD4"/>
    <w:rsid w:val="005057E6"/>
    <w:rsid w:val="0051014B"/>
    <w:rsid w:val="005107E9"/>
    <w:rsid w:val="00510DBE"/>
    <w:rsid w:val="005141E8"/>
    <w:rsid w:val="00521C6D"/>
    <w:rsid w:val="0054128F"/>
    <w:rsid w:val="00547002"/>
    <w:rsid w:val="0055537A"/>
    <w:rsid w:val="005557B0"/>
    <w:rsid w:val="005565F6"/>
    <w:rsid w:val="00561381"/>
    <w:rsid w:val="005623BF"/>
    <w:rsid w:val="00565AAF"/>
    <w:rsid w:val="00580741"/>
    <w:rsid w:val="00582DA0"/>
    <w:rsid w:val="005834A6"/>
    <w:rsid w:val="00584DEE"/>
    <w:rsid w:val="0059128E"/>
    <w:rsid w:val="005918E8"/>
    <w:rsid w:val="005B0DC9"/>
    <w:rsid w:val="005B56B3"/>
    <w:rsid w:val="005B7369"/>
    <w:rsid w:val="005B7E0C"/>
    <w:rsid w:val="005C12F6"/>
    <w:rsid w:val="005C507A"/>
    <w:rsid w:val="005C600A"/>
    <w:rsid w:val="005D4C93"/>
    <w:rsid w:val="005E039A"/>
    <w:rsid w:val="005E1E85"/>
    <w:rsid w:val="005F21FE"/>
    <w:rsid w:val="005F2A3E"/>
    <w:rsid w:val="005F7DE4"/>
    <w:rsid w:val="00602590"/>
    <w:rsid w:val="00604909"/>
    <w:rsid w:val="00606359"/>
    <w:rsid w:val="00610A13"/>
    <w:rsid w:val="00613E03"/>
    <w:rsid w:val="00617562"/>
    <w:rsid w:val="00625BBA"/>
    <w:rsid w:val="00631CD6"/>
    <w:rsid w:val="00634037"/>
    <w:rsid w:val="00636412"/>
    <w:rsid w:val="00644CF5"/>
    <w:rsid w:val="006456DE"/>
    <w:rsid w:val="00646017"/>
    <w:rsid w:val="00646B5E"/>
    <w:rsid w:val="00656BCF"/>
    <w:rsid w:val="006628F8"/>
    <w:rsid w:val="00670D9D"/>
    <w:rsid w:val="0067722F"/>
    <w:rsid w:val="006859A0"/>
    <w:rsid w:val="0068642F"/>
    <w:rsid w:val="00694318"/>
    <w:rsid w:val="006A5D2F"/>
    <w:rsid w:val="006B09ED"/>
    <w:rsid w:val="006B12BF"/>
    <w:rsid w:val="006B2901"/>
    <w:rsid w:val="006B4FA1"/>
    <w:rsid w:val="006C21CA"/>
    <w:rsid w:val="006D5A26"/>
    <w:rsid w:val="006D688B"/>
    <w:rsid w:val="006D6C96"/>
    <w:rsid w:val="006D6CD5"/>
    <w:rsid w:val="006E0AD1"/>
    <w:rsid w:val="006E30F0"/>
    <w:rsid w:val="00700502"/>
    <w:rsid w:val="0070526D"/>
    <w:rsid w:val="007060AE"/>
    <w:rsid w:val="00711623"/>
    <w:rsid w:val="00714B54"/>
    <w:rsid w:val="00716A85"/>
    <w:rsid w:val="0072018C"/>
    <w:rsid w:val="00721821"/>
    <w:rsid w:val="00724F14"/>
    <w:rsid w:val="00726914"/>
    <w:rsid w:val="00727BBA"/>
    <w:rsid w:val="00736155"/>
    <w:rsid w:val="0073624F"/>
    <w:rsid w:val="007366F0"/>
    <w:rsid w:val="00736745"/>
    <w:rsid w:val="00737322"/>
    <w:rsid w:val="00737B68"/>
    <w:rsid w:val="00744137"/>
    <w:rsid w:val="007452FC"/>
    <w:rsid w:val="00746797"/>
    <w:rsid w:val="00747777"/>
    <w:rsid w:val="00750A7A"/>
    <w:rsid w:val="00753652"/>
    <w:rsid w:val="00753822"/>
    <w:rsid w:val="00755A56"/>
    <w:rsid w:val="00755BA4"/>
    <w:rsid w:val="0076140D"/>
    <w:rsid w:val="00761AB9"/>
    <w:rsid w:val="007657DB"/>
    <w:rsid w:val="007666E0"/>
    <w:rsid w:val="00766A86"/>
    <w:rsid w:val="00766C3C"/>
    <w:rsid w:val="00767BF0"/>
    <w:rsid w:val="00770E91"/>
    <w:rsid w:val="00772B75"/>
    <w:rsid w:val="007750BB"/>
    <w:rsid w:val="007813E8"/>
    <w:rsid w:val="00782F1D"/>
    <w:rsid w:val="00787E83"/>
    <w:rsid w:val="007A6D0B"/>
    <w:rsid w:val="007C1EF3"/>
    <w:rsid w:val="007C3D3F"/>
    <w:rsid w:val="007C4D9B"/>
    <w:rsid w:val="007C54DC"/>
    <w:rsid w:val="007D1CAE"/>
    <w:rsid w:val="007D2C15"/>
    <w:rsid w:val="007D7872"/>
    <w:rsid w:val="007E4538"/>
    <w:rsid w:val="007E5D8E"/>
    <w:rsid w:val="007E7CBC"/>
    <w:rsid w:val="007F3175"/>
    <w:rsid w:val="007F5924"/>
    <w:rsid w:val="00801C97"/>
    <w:rsid w:val="00804FE4"/>
    <w:rsid w:val="00806A90"/>
    <w:rsid w:val="00810C66"/>
    <w:rsid w:val="0081159E"/>
    <w:rsid w:val="00814019"/>
    <w:rsid w:val="00815ECE"/>
    <w:rsid w:val="00820851"/>
    <w:rsid w:val="00820FF6"/>
    <w:rsid w:val="0082467D"/>
    <w:rsid w:val="008273D7"/>
    <w:rsid w:val="0083178C"/>
    <w:rsid w:val="00836FC6"/>
    <w:rsid w:val="00841BA0"/>
    <w:rsid w:val="00841E0B"/>
    <w:rsid w:val="00841E87"/>
    <w:rsid w:val="008436A4"/>
    <w:rsid w:val="00844199"/>
    <w:rsid w:val="008479EA"/>
    <w:rsid w:val="00851864"/>
    <w:rsid w:val="00853B65"/>
    <w:rsid w:val="008556B0"/>
    <w:rsid w:val="00855AB1"/>
    <w:rsid w:val="00855B65"/>
    <w:rsid w:val="00855EE1"/>
    <w:rsid w:val="0085627B"/>
    <w:rsid w:val="008612E8"/>
    <w:rsid w:val="00863B92"/>
    <w:rsid w:val="00864501"/>
    <w:rsid w:val="008665F9"/>
    <w:rsid w:val="0087752E"/>
    <w:rsid w:val="008775DB"/>
    <w:rsid w:val="008803FA"/>
    <w:rsid w:val="008828E6"/>
    <w:rsid w:val="0088566B"/>
    <w:rsid w:val="0089058C"/>
    <w:rsid w:val="008940FC"/>
    <w:rsid w:val="008A086A"/>
    <w:rsid w:val="008A0FFB"/>
    <w:rsid w:val="008A123F"/>
    <w:rsid w:val="008A13AD"/>
    <w:rsid w:val="008A6E53"/>
    <w:rsid w:val="008A74CA"/>
    <w:rsid w:val="008B64B7"/>
    <w:rsid w:val="008C0D74"/>
    <w:rsid w:val="008C1637"/>
    <w:rsid w:val="008D1253"/>
    <w:rsid w:val="008D2036"/>
    <w:rsid w:val="008E42CC"/>
    <w:rsid w:val="008E5FC9"/>
    <w:rsid w:val="008E68DC"/>
    <w:rsid w:val="008F0EA4"/>
    <w:rsid w:val="008F2CCC"/>
    <w:rsid w:val="008F7D1B"/>
    <w:rsid w:val="0090318E"/>
    <w:rsid w:val="009036E3"/>
    <w:rsid w:val="009044B6"/>
    <w:rsid w:val="009046E0"/>
    <w:rsid w:val="00905027"/>
    <w:rsid w:val="009167C5"/>
    <w:rsid w:val="009172C3"/>
    <w:rsid w:val="00927969"/>
    <w:rsid w:val="00932F87"/>
    <w:rsid w:val="0093652A"/>
    <w:rsid w:val="009406CE"/>
    <w:rsid w:val="009418AC"/>
    <w:rsid w:val="009511AC"/>
    <w:rsid w:val="009558DC"/>
    <w:rsid w:val="00960538"/>
    <w:rsid w:val="0096250E"/>
    <w:rsid w:val="009645CD"/>
    <w:rsid w:val="009654D6"/>
    <w:rsid w:val="009660FE"/>
    <w:rsid w:val="009674C0"/>
    <w:rsid w:val="00970134"/>
    <w:rsid w:val="0097159D"/>
    <w:rsid w:val="00972B52"/>
    <w:rsid w:val="00973963"/>
    <w:rsid w:val="00974871"/>
    <w:rsid w:val="00977AD4"/>
    <w:rsid w:val="00980327"/>
    <w:rsid w:val="00981E00"/>
    <w:rsid w:val="00982984"/>
    <w:rsid w:val="009909C1"/>
    <w:rsid w:val="009A297D"/>
    <w:rsid w:val="009A2B9E"/>
    <w:rsid w:val="009A7332"/>
    <w:rsid w:val="009B4DEC"/>
    <w:rsid w:val="009C4572"/>
    <w:rsid w:val="009C7B2F"/>
    <w:rsid w:val="009D099F"/>
    <w:rsid w:val="009D2E43"/>
    <w:rsid w:val="009E4352"/>
    <w:rsid w:val="009E488A"/>
    <w:rsid w:val="009F3F60"/>
    <w:rsid w:val="00A044CA"/>
    <w:rsid w:val="00A101D0"/>
    <w:rsid w:val="00A20915"/>
    <w:rsid w:val="00A248B8"/>
    <w:rsid w:val="00A24ECB"/>
    <w:rsid w:val="00A25FE9"/>
    <w:rsid w:val="00A26A67"/>
    <w:rsid w:val="00A409A7"/>
    <w:rsid w:val="00A41764"/>
    <w:rsid w:val="00A44EE7"/>
    <w:rsid w:val="00A52528"/>
    <w:rsid w:val="00A52792"/>
    <w:rsid w:val="00A53273"/>
    <w:rsid w:val="00A53FC6"/>
    <w:rsid w:val="00A627EC"/>
    <w:rsid w:val="00A632FD"/>
    <w:rsid w:val="00A71A3B"/>
    <w:rsid w:val="00A72726"/>
    <w:rsid w:val="00A73B4A"/>
    <w:rsid w:val="00A91CF0"/>
    <w:rsid w:val="00A91D31"/>
    <w:rsid w:val="00A9454B"/>
    <w:rsid w:val="00AA490B"/>
    <w:rsid w:val="00AA4C46"/>
    <w:rsid w:val="00AA5A9B"/>
    <w:rsid w:val="00AA6AE4"/>
    <w:rsid w:val="00AA7E07"/>
    <w:rsid w:val="00AB2B53"/>
    <w:rsid w:val="00AB6519"/>
    <w:rsid w:val="00AB7257"/>
    <w:rsid w:val="00AC083D"/>
    <w:rsid w:val="00AC3FEC"/>
    <w:rsid w:val="00AC796C"/>
    <w:rsid w:val="00AD2D92"/>
    <w:rsid w:val="00AD3FA8"/>
    <w:rsid w:val="00AE7311"/>
    <w:rsid w:val="00AF143D"/>
    <w:rsid w:val="00AF3ABE"/>
    <w:rsid w:val="00AF41E7"/>
    <w:rsid w:val="00AF42E5"/>
    <w:rsid w:val="00B00A1D"/>
    <w:rsid w:val="00B00B99"/>
    <w:rsid w:val="00B01FF2"/>
    <w:rsid w:val="00B029FF"/>
    <w:rsid w:val="00B11A7B"/>
    <w:rsid w:val="00B23F8D"/>
    <w:rsid w:val="00B311E0"/>
    <w:rsid w:val="00B35752"/>
    <w:rsid w:val="00B37D47"/>
    <w:rsid w:val="00B417C2"/>
    <w:rsid w:val="00B41C9C"/>
    <w:rsid w:val="00B42872"/>
    <w:rsid w:val="00B45224"/>
    <w:rsid w:val="00B46309"/>
    <w:rsid w:val="00B47118"/>
    <w:rsid w:val="00B479D6"/>
    <w:rsid w:val="00B57479"/>
    <w:rsid w:val="00B60328"/>
    <w:rsid w:val="00B61AE9"/>
    <w:rsid w:val="00B7221B"/>
    <w:rsid w:val="00B762F5"/>
    <w:rsid w:val="00B76795"/>
    <w:rsid w:val="00B80782"/>
    <w:rsid w:val="00B80EBA"/>
    <w:rsid w:val="00B822DC"/>
    <w:rsid w:val="00B82749"/>
    <w:rsid w:val="00B832AF"/>
    <w:rsid w:val="00B876A2"/>
    <w:rsid w:val="00B90BF8"/>
    <w:rsid w:val="00B937DF"/>
    <w:rsid w:val="00B94037"/>
    <w:rsid w:val="00BA1560"/>
    <w:rsid w:val="00BA2916"/>
    <w:rsid w:val="00BA33BB"/>
    <w:rsid w:val="00BA5C77"/>
    <w:rsid w:val="00BA73B4"/>
    <w:rsid w:val="00BB210A"/>
    <w:rsid w:val="00BB292F"/>
    <w:rsid w:val="00BB673B"/>
    <w:rsid w:val="00BB7F1A"/>
    <w:rsid w:val="00BC2529"/>
    <w:rsid w:val="00BD2757"/>
    <w:rsid w:val="00BD3A62"/>
    <w:rsid w:val="00BD4615"/>
    <w:rsid w:val="00BD7DDF"/>
    <w:rsid w:val="00BE2490"/>
    <w:rsid w:val="00BE3332"/>
    <w:rsid w:val="00BE5DCB"/>
    <w:rsid w:val="00BF0449"/>
    <w:rsid w:val="00BF2539"/>
    <w:rsid w:val="00BF596F"/>
    <w:rsid w:val="00BF68E1"/>
    <w:rsid w:val="00BF68E9"/>
    <w:rsid w:val="00C010E3"/>
    <w:rsid w:val="00C116BD"/>
    <w:rsid w:val="00C12155"/>
    <w:rsid w:val="00C1216C"/>
    <w:rsid w:val="00C13009"/>
    <w:rsid w:val="00C23A2A"/>
    <w:rsid w:val="00C3429F"/>
    <w:rsid w:val="00C35CD5"/>
    <w:rsid w:val="00C37D07"/>
    <w:rsid w:val="00C45968"/>
    <w:rsid w:val="00C5239D"/>
    <w:rsid w:val="00C5796F"/>
    <w:rsid w:val="00C60450"/>
    <w:rsid w:val="00C61431"/>
    <w:rsid w:val="00C61DB7"/>
    <w:rsid w:val="00C62ED8"/>
    <w:rsid w:val="00C63E0F"/>
    <w:rsid w:val="00C67629"/>
    <w:rsid w:val="00C7130A"/>
    <w:rsid w:val="00C725F3"/>
    <w:rsid w:val="00C82A45"/>
    <w:rsid w:val="00C84FBF"/>
    <w:rsid w:val="00C867CF"/>
    <w:rsid w:val="00C87463"/>
    <w:rsid w:val="00C935AA"/>
    <w:rsid w:val="00CA449E"/>
    <w:rsid w:val="00CA5CAF"/>
    <w:rsid w:val="00CB3F83"/>
    <w:rsid w:val="00CC2E7E"/>
    <w:rsid w:val="00CC3953"/>
    <w:rsid w:val="00CC4C5B"/>
    <w:rsid w:val="00CD6A9E"/>
    <w:rsid w:val="00CF46E3"/>
    <w:rsid w:val="00CF7462"/>
    <w:rsid w:val="00D05FA9"/>
    <w:rsid w:val="00D11187"/>
    <w:rsid w:val="00D12F2E"/>
    <w:rsid w:val="00D14871"/>
    <w:rsid w:val="00D20E76"/>
    <w:rsid w:val="00D216A2"/>
    <w:rsid w:val="00D2244D"/>
    <w:rsid w:val="00D27911"/>
    <w:rsid w:val="00D31BE9"/>
    <w:rsid w:val="00D37C8E"/>
    <w:rsid w:val="00D4222A"/>
    <w:rsid w:val="00D426F7"/>
    <w:rsid w:val="00D46300"/>
    <w:rsid w:val="00D477B5"/>
    <w:rsid w:val="00D53819"/>
    <w:rsid w:val="00D57594"/>
    <w:rsid w:val="00D63A43"/>
    <w:rsid w:val="00D67EDD"/>
    <w:rsid w:val="00D71B87"/>
    <w:rsid w:val="00D74D2C"/>
    <w:rsid w:val="00D76A82"/>
    <w:rsid w:val="00D86259"/>
    <w:rsid w:val="00D87381"/>
    <w:rsid w:val="00D91662"/>
    <w:rsid w:val="00D92F1B"/>
    <w:rsid w:val="00D973A0"/>
    <w:rsid w:val="00DB56D7"/>
    <w:rsid w:val="00DC1FD7"/>
    <w:rsid w:val="00DC7714"/>
    <w:rsid w:val="00DD1C23"/>
    <w:rsid w:val="00DE7081"/>
    <w:rsid w:val="00DE7172"/>
    <w:rsid w:val="00DF0C91"/>
    <w:rsid w:val="00DF4BBA"/>
    <w:rsid w:val="00DF5252"/>
    <w:rsid w:val="00E00E42"/>
    <w:rsid w:val="00E04322"/>
    <w:rsid w:val="00E13C0C"/>
    <w:rsid w:val="00E15086"/>
    <w:rsid w:val="00E17366"/>
    <w:rsid w:val="00E201FE"/>
    <w:rsid w:val="00E24274"/>
    <w:rsid w:val="00E258D4"/>
    <w:rsid w:val="00E35A4F"/>
    <w:rsid w:val="00E407C0"/>
    <w:rsid w:val="00E41715"/>
    <w:rsid w:val="00E418CD"/>
    <w:rsid w:val="00E431BC"/>
    <w:rsid w:val="00E43E48"/>
    <w:rsid w:val="00E50447"/>
    <w:rsid w:val="00E566BE"/>
    <w:rsid w:val="00E579DC"/>
    <w:rsid w:val="00E62973"/>
    <w:rsid w:val="00E63905"/>
    <w:rsid w:val="00E83D11"/>
    <w:rsid w:val="00E850F5"/>
    <w:rsid w:val="00E877C5"/>
    <w:rsid w:val="00E96840"/>
    <w:rsid w:val="00EA0B72"/>
    <w:rsid w:val="00EA28A8"/>
    <w:rsid w:val="00EA5A79"/>
    <w:rsid w:val="00EC51EC"/>
    <w:rsid w:val="00ED0452"/>
    <w:rsid w:val="00ED5429"/>
    <w:rsid w:val="00ED6BC7"/>
    <w:rsid w:val="00ED7DEB"/>
    <w:rsid w:val="00EE0C40"/>
    <w:rsid w:val="00EF3B00"/>
    <w:rsid w:val="00EF7A73"/>
    <w:rsid w:val="00F0368D"/>
    <w:rsid w:val="00F0684A"/>
    <w:rsid w:val="00F06D67"/>
    <w:rsid w:val="00F07452"/>
    <w:rsid w:val="00F1511F"/>
    <w:rsid w:val="00F17BD1"/>
    <w:rsid w:val="00F25601"/>
    <w:rsid w:val="00F34F4D"/>
    <w:rsid w:val="00F416E6"/>
    <w:rsid w:val="00F42DD0"/>
    <w:rsid w:val="00F535BE"/>
    <w:rsid w:val="00F543FD"/>
    <w:rsid w:val="00F57467"/>
    <w:rsid w:val="00F62793"/>
    <w:rsid w:val="00F67B7B"/>
    <w:rsid w:val="00F71170"/>
    <w:rsid w:val="00F7429E"/>
    <w:rsid w:val="00F83A40"/>
    <w:rsid w:val="00F83A4F"/>
    <w:rsid w:val="00F90D80"/>
    <w:rsid w:val="00F94204"/>
    <w:rsid w:val="00F96269"/>
    <w:rsid w:val="00FA037E"/>
    <w:rsid w:val="00FB06CB"/>
    <w:rsid w:val="00FC0CAC"/>
    <w:rsid w:val="00FD2FE6"/>
    <w:rsid w:val="00FD4AEF"/>
    <w:rsid w:val="00FD4D1C"/>
    <w:rsid w:val="00FD518B"/>
    <w:rsid w:val="00FD55FB"/>
    <w:rsid w:val="00FD6385"/>
    <w:rsid w:val="00FE095E"/>
    <w:rsid w:val="00FE3832"/>
    <w:rsid w:val="00FE3A97"/>
    <w:rsid w:val="00FF11E6"/>
    <w:rsid w:val="00FF6215"/>
    <w:rsid w:val="00FF62C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F681D-7221-4CEA-966C-19353E8B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78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3178C"/>
    <w:rPr>
      <w:rFonts w:ascii="Tahoma" w:hAnsi="Tahoma" w:cs="Tahoma"/>
      <w:sz w:val="16"/>
      <w:szCs w:val="16"/>
    </w:rPr>
  </w:style>
  <w:style w:type="character" w:styleId="Hyperlink">
    <w:name w:val="Hyperlink"/>
    <w:uiPriority w:val="99"/>
    <w:unhideWhenUsed/>
    <w:rsid w:val="00037992"/>
    <w:rPr>
      <w:color w:val="0000FF"/>
      <w:u w:val="single"/>
    </w:rPr>
  </w:style>
  <w:style w:type="character" w:styleId="CommentReference">
    <w:name w:val="annotation reference"/>
    <w:uiPriority w:val="99"/>
    <w:semiHidden/>
    <w:unhideWhenUsed/>
    <w:rsid w:val="002D0996"/>
    <w:rPr>
      <w:sz w:val="16"/>
      <w:szCs w:val="16"/>
    </w:rPr>
  </w:style>
  <w:style w:type="paragraph" w:styleId="CommentText">
    <w:name w:val="annotation text"/>
    <w:basedOn w:val="Normal"/>
    <w:link w:val="CommentTextChar"/>
    <w:uiPriority w:val="99"/>
    <w:semiHidden/>
    <w:unhideWhenUsed/>
    <w:rsid w:val="002D0996"/>
  </w:style>
  <w:style w:type="character" w:customStyle="1" w:styleId="CommentTextChar">
    <w:name w:val="Comment Text Char"/>
    <w:basedOn w:val="DefaultParagraphFont"/>
    <w:link w:val="CommentText"/>
    <w:uiPriority w:val="99"/>
    <w:semiHidden/>
    <w:rsid w:val="002D0996"/>
  </w:style>
  <w:style w:type="paragraph" w:styleId="CommentSubject">
    <w:name w:val="annotation subject"/>
    <w:basedOn w:val="CommentText"/>
    <w:next w:val="CommentText"/>
    <w:link w:val="CommentSubjectChar"/>
    <w:uiPriority w:val="99"/>
    <w:semiHidden/>
    <w:unhideWhenUsed/>
    <w:rsid w:val="002D0996"/>
    <w:rPr>
      <w:b/>
      <w:bCs/>
      <w:lang w:val="x-none" w:eastAsia="x-none"/>
    </w:rPr>
  </w:style>
  <w:style w:type="character" w:customStyle="1" w:styleId="CommentSubjectChar">
    <w:name w:val="Comment Subject Char"/>
    <w:link w:val="CommentSubject"/>
    <w:uiPriority w:val="99"/>
    <w:semiHidden/>
    <w:rsid w:val="002D0996"/>
    <w:rPr>
      <w:b/>
      <w:bCs/>
    </w:rPr>
  </w:style>
  <w:style w:type="paragraph" w:styleId="ListParagraph">
    <w:name w:val="List Paragraph"/>
    <w:basedOn w:val="Normal"/>
    <w:uiPriority w:val="34"/>
    <w:qFormat/>
    <w:rsid w:val="008479EA"/>
    <w:pPr>
      <w:ind w:left="720"/>
    </w:pPr>
  </w:style>
  <w:style w:type="paragraph" w:customStyle="1" w:styleId="Default">
    <w:name w:val="Default"/>
    <w:rsid w:val="00156C48"/>
    <w:pPr>
      <w:autoSpaceDE w:val="0"/>
      <w:autoSpaceDN w:val="0"/>
      <w:adjustRightInd w:val="0"/>
    </w:pPr>
    <w:rPr>
      <w:rFonts w:cs="Arial"/>
      <w:color w:val="000000"/>
      <w:sz w:val="24"/>
      <w:szCs w:val="24"/>
    </w:rPr>
  </w:style>
  <w:style w:type="table" w:styleId="TableGrid">
    <w:name w:val="Table Grid"/>
    <w:basedOn w:val="TableNormal"/>
    <w:uiPriority w:val="39"/>
    <w:rsid w:val="0028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1BA0"/>
    <w:pPr>
      <w:tabs>
        <w:tab w:val="center" w:pos="4513"/>
        <w:tab w:val="right" w:pos="9026"/>
      </w:tabs>
      <w:spacing w:after="0" w:line="240" w:lineRule="auto"/>
    </w:pPr>
  </w:style>
  <w:style w:type="character" w:customStyle="1" w:styleId="HeaderChar">
    <w:name w:val="Header Char"/>
    <w:basedOn w:val="DefaultParagraphFont"/>
    <w:link w:val="Header"/>
    <w:rsid w:val="00841BA0"/>
  </w:style>
  <w:style w:type="paragraph" w:styleId="Footer">
    <w:name w:val="footer"/>
    <w:basedOn w:val="Normal"/>
    <w:link w:val="FooterChar"/>
    <w:uiPriority w:val="99"/>
    <w:unhideWhenUsed/>
    <w:rsid w:val="00841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A0"/>
  </w:style>
  <w:style w:type="paragraph" w:styleId="FootnoteText">
    <w:name w:val="footnote text"/>
    <w:basedOn w:val="Normal"/>
    <w:link w:val="FootnoteTextChar"/>
    <w:uiPriority w:val="99"/>
    <w:semiHidden/>
    <w:unhideWhenUsed/>
    <w:rsid w:val="00FF6215"/>
    <w:pPr>
      <w:spacing w:after="0" w:line="240" w:lineRule="auto"/>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FF62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F6215"/>
    <w:rPr>
      <w:vertAlign w:val="superscript"/>
    </w:rPr>
  </w:style>
  <w:style w:type="character" w:styleId="FollowedHyperlink">
    <w:name w:val="FollowedHyperlink"/>
    <w:basedOn w:val="DefaultParagraphFont"/>
    <w:uiPriority w:val="99"/>
    <w:semiHidden/>
    <w:unhideWhenUsed/>
    <w:rsid w:val="005557B0"/>
    <w:rPr>
      <w:color w:val="800080" w:themeColor="followedHyperlink"/>
      <w:u w:val="single"/>
    </w:rPr>
  </w:style>
  <w:style w:type="table" w:customStyle="1" w:styleId="TableGrid1">
    <w:name w:val="Table Grid1"/>
    <w:basedOn w:val="TableNormal"/>
    <w:next w:val="TableGrid"/>
    <w:uiPriority w:val="59"/>
    <w:rsid w:val="00D46300"/>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6300"/>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md">
    <w:name w:val="hidden-md"/>
    <w:basedOn w:val="DefaultParagraphFont"/>
    <w:rsid w:val="00C4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723">
      <w:bodyDiv w:val="1"/>
      <w:marLeft w:val="0"/>
      <w:marRight w:val="0"/>
      <w:marTop w:val="0"/>
      <w:marBottom w:val="0"/>
      <w:divBdr>
        <w:top w:val="none" w:sz="0" w:space="0" w:color="auto"/>
        <w:left w:val="none" w:sz="0" w:space="0" w:color="auto"/>
        <w:bottom w:val="none" w:sz="0" w:space="0" w:color="auto"/>
        <w:right w:val="none" w:sz="0" w:space="0" w:color="auto"/>
      </w:divBdr>
    </w:div>
    <w:div w:id="409154474">
      <w:bodyDiv w:val="1"/>
      <w:marLeft w:val="0"/>
      <w:marRight w:val="0"/>
      <w:marTop w:val="0"/>
      <w:marBottom w:val="0"/>
      <w:divBdr>
        <w:top w:val="none" w:sz="0" w:space="0" w:color="auto"/>
        <w:left w:val="none" w:sz="0" w:space="0" w:color="auto"/>
        <w:bottom w:val="none" w:sz="0" w:space="0" w:color="auto"/>
        <w:right w:val="none" w:sz="0" w:space="0" w:color="auto"/>
      </w:divBdr>
    </w:div>
    <w:div w:id="420034279">
      <w:bodyDiv w:val="1"/>
      <w:marLeft w:val="0"/>
      <w:marRight w:val="0"/>
      <w:marTop w:val="0"/>
      <w:marBottom w:val="0"/>
      <w:divBdr>
        <w:top w:val="none" w:sz="0" w:space="0" w:color="auto"/>
        <w:left w:val="none" w:sz="0" w:space="0" w:color="auto"/>
        <w:bottom w:val="none" w:sz="0" w:space="0" w:color="auto"/>
        <w:right w:val="none" w:sz="0" w:space="0" w:color="auto"/>
      </w:divBdr>
    </w:div>
    <w:div w:id="818956668">
      <w:bodyDiv w:val="1"/>
      <w:marLeft w:val="0"/>
      <w:marRight w:val="0"/>
      <w:marTop w:val="0"/>
      <w:marBottom w:val="0"/>
      <w:divBdr>
        <w:top w:val="none" w:sz="0" w:space="0" w:color="auto"/>
        <w:left w:val="none" w:sz="0" w:space="0" w:color="auto"/>
        <w:bottom w:val="none" w:sz="0" w:space="0" w:color="auto"/>
        <w:right w:val="none" w:sz="0" w:space="0" w:color="auto"/>
      </w:divBdr>
    </w:div>
    <w:div w:id="954486328">
      <w:bodyDiv w:val="1"/>
      <w:marLeft w:val="0"/>
      <w:marRight w:val="0"/>
      <w:marTop w:val="0"/>
      <w:marBottom w:val="0"/>
      <w:divBdr>
        <w:top w:val="none" w:sz="0" w:space="0" w:color="auto"/>
        <w:left w:val="none" w:sz="0" w:space="0" w:color="auto"/>
        <w:bottom w:val="none" w:sz="0" w:space="0" w:color="auto"/>
        <w:right w:val="none" w:sz="0" w:space="0" w:color="auto"/>
      </w:divBdr>
    </w:div>
    <w:div w:id="1187671715">
      <w:bodyDiv w:val="1"/>
      <w:marLeft w:val="0"/>
      <w:marRight w:val="0"/>
      <w:marTop w:val="0"/>
      <w:marBottom w:val="0"/>
      <w:divBdr>
        <w:top w:val="none" w:sz="0" w:space="0" w:color="auto"/>
        <w:left w:val="none" w:sz="0" w:space="0" w:color="auto"/>
        <w:bottom w:val="none" w:sz="0" w:space="0" w:color="auto"/>
        <w:right w:val="none" w:sz="0" w:space="0" w:color="auto"/>
      </w:divBdr>
    </w:div>
    <w:div w:id="16162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u.co.uk/localgov" TargetMode="External"/><Relationship Id="rId18" Type="http://schemas.openxmlformats.org/officeDocument/2006/relationships/hyperlink" Target="mailto:payroll@denbighshire.gov.uk"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payroll@denbighshire.gov.uk" TargetMode="External"/><Relationship Id="rId17" Type="http://schemas.openxmlformats.org/officeDocument/2006/relationships/hyperlink" Target="https://www.pru.co.uk/rz/localgov/?utm_source=redirect&amp;utm_medium=301&amp;utm_campaign=/localgov/" TargetMode="External"/><Relationship Id="rId2" Type="http://schemas.openxmlformats.org/officeDocument/2006/relationships/customXml" Target="../customXml/item2.xml"/><Relationship Id="rId16" Type="http://schemas.openxmlformats.org/officeDocument/2006/relationships/hyperlink" Target="mailto:payroll@denbigh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topic/benefits-credits/tax-credits" TargetMode="External"/><Relationship Id="rId5" Type="http://schemas.openxmlformats.org/officeDocument/2006/relationships/settings" Target="settings.xml"/><Relationship Id="rId15" Type="http://schemas.openxmlformats.org/officeDocument/2006/relationships/hyperlink" Target="https://www.pru.co.uk/rz/localgov/?utm_source=redirect&amp;utm_medium=301&amp;utm_campaign=/localgov/" TargetMode="External"/><Relationship Id="rId23" Type="http://schemas.openxmlformats.org/officeDocument/2006/relationships/theme" Target="theme/theme1.xml"/><Relationship Id="rId10" Type="http://schemas.openxmlformats.org/officeDocument/2006/relationships/hyperlink" Target="http://www.hmrc.gov.uk/pensionschemes/understanding-aa.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gpsmemb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837ce2c-d5ff-4523-9e8b-f2f1ecc11bad" origin="userSelected">
  <element uid="e4238be8-096d-427c-bc7c-3780b99a2175" value=""/>
  <element uid="35871683-e64b-404c-ae65-ee20ba9054b2"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B5B5-F33D-42C6-8E4E-F1AA7D42D9E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2A88C3-43D8-4E90-9CCC-27DADB8D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RSMTenon</Company>
  <LinksUpToDate>false</LinksUpToDate>
  <CharactersWithSpaces>19951</CharactersWithSpaces>
  <SharedDoc>false</SharedDoc>
  <HLinks>
    <vt:vector size="12" baseType="variant">
      <vt:variant>
        <vt:i4>3276811</vt:i4>
      </vt:variant>
      <vt:variant>
        <vt:i4>3</vt:i4>
      </vt:variant>
      <vt:variant>
        <vt:i4>0</vt:i4>
      </vt:variant>
      <vt:variant>
        <vt:i4>5</vt:i4>
      </vt:variant>
      <vt:variant>
        <vt:lpwstr>mailto:andy.thomas@portsmouthcc.gov.uk</vt:lpwstr>
      </vt:variant>
      <vt:variant>
        <vt:lpwstr/>
      </vt:variant>
      <vt:variant>
        <vt:i4>2883610</vt:i4>
      </vt:variant>
      <vt:variant>
        <vt:i4>0</vt:i4>
      </vt:variant>
      <vt:variant>
        <vt:i4>0</vt:i4>
      </vt:variant>
      <vt:variant>
        <vt:i4>5</vt:i4>
      </vt:variant>
      <vt:variant>
        <vt:lpwstr>mailto:doug.correa@portsmouthcc.gov.uk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Sacrifice Shared Cost Additional Voluntary Contributions (SSSCAVC) scheme - employer pack (MS Word, 622KB)</dc:title>
  <dc:creator>Leishman, Kelly</dc:creator>
  <dc:description>Classified as IU and Neither on 11/10/2017 by sl319e</dc:description>
  <cp:lastModifiedBy>Mr Simon Jones</cp:lastModifiedBy>
  <cp:revision>2</cp:revision>
  <cp:lastPrinted>2017-11-20T09:58:00Z</cp:lastPrinted>
  <dcterms:created xsi:type="dcterms:W3CDTF">2018-10-17T10:16:00Z</dcterms:created>
  <dcterms:modified xsi:type="dcterms:W3CDTF">2020-11-13T09:08:49Z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618eb64f-7459-4345-84a1-529598023a51</vt:lpwstr>
  </property>
  <property fmtid="{D5CDD505-2E9C-101B-9397-08002B2CF9AE}" pid="4" name="bjSaver">
    <vt:lpwstr>KHYtUDThbpxIYmEt1yVm5hM6VvIA9XAI</vt:lpwstr>
  </property>
  <property fmtid="{D5CDD505-2E9C-101B-9397-08002B2CF9AE}" pid="5" name="bjDocumentSecurityLabel">
    <vt:lpwstr>Restricted</vt:lpwstr>
  </property>
  <property fmtid="{D5CDD505-2E9C-101B-9397-08002B2CF9AE}" pid="6" name="bjDocumentLabelXML">
    <vt:lpwstr>&lt;?xml version="1.0" encoding="us-ascii"?&gt;&lt;sisl xmlns:xsi="http://www.w3.org/2001/XMLSchema-instance" xmlns:xsd="http://www.w3.org/2001/XMLSchema" sislVersion="0" policy="d837ce2c-d5ff-4523-9e8b-f2f1ecc11bad" origin="userSelected" xmlns="http://www.boldonj</vt:lpwstr>
  </property>
  <property fmtid="{D5CDD505-2E9C-101B-9397-08002B2CF9AE}" pid="7" name="bjDocumentLabelXML-0">
    <vt:lpwstr>ames.com/2008/01/sie/internal/label"&gt;&lt;element uid="e4238be8-096d-427c-bc7c-3780b99a2175" value="" /&gt;&lt;element uid="35871683-e64b-404c-ae65-ee20ba9054b2" value="" /&gt;&lt;/sisl&gt;</vt:lpwstr>
  </property>
  <property fmtid="{D5CDD505-2E9C-101B-9397-08002B2CF9AE}" pid="8" name="bjFooterBothDocProperty">
    <vt:lpwstr>Restricted_x000d_
 </vt:lpwstr>
  </property>
  <property fmtid="{D5CDD505-2E9C-101B-9397-08002B2CF9AE}" pid="9" name="bjFooterFirstPageDocProperty">
    <vt:lpwstr>Restricted_x000d_
 </vt:lpwstr>
  </property>
  <property fmtid="{D5CDD505-2E9C-101B-9397-08002B2CF9AE}" pid="10" name="bjFooterEvenPageDocProperty">
    <vt:lpwstr>Restricted_x000d_
 </vt:lpwstr>
  </property>
</Properties>
</file>